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0465FF56" w:rsidR="00F72F4F" w:rsidRDefault="00510297" w:rsidP="00F72F4F">
      <w:pPr>
        <w:pStyle w:val="CH"/>
      </w:pPr>
      <w:bookmarkStart w:id="0" w:name="historyclause"/>
      <w:r w:rsidRPr="006073EA">
        <w:t>3GPP RAN WG</w:t>
      </w:r>
      <w:r>
        <w:t>4</w:t>
      </w:r>
      <w:r w:rsidRPr="006073EA">
        <w:t xml:space="preserve"> Meeting #</w:t>
      </w:r>
      <w:r>
        <w:t>1</w:t>
      </w:r>
      <w:r w:rsidR="00CC3FFD">
        <w:t>1</w:t>
      </w:r>
      <w:r w:rsidR="004F2207">
        <w:t>4</w:t>
      </w:r>
      <w:r w:rsidR="009C5819">
        <w:t>bis</w:t>
      </w:r>
      <w:r w:rsidR="00F72F4F">
        <w:tab/>
      </w:r>
      <w:r w:rsidR="00F72F4F">
        <w:tab/>
      </w:r>
      <w:r w:rsidR="004C224B" w:rsidRPr="004C224B">
        <w:t>R4-2503549</w:t>
      </w:r>
    </w:p>
    <w:p w14:paraId="4A8CACC6" w14:textId="0D95F4DB" w:rsidR="00F72F4F" w:rsidRPr="00FD166F" w:rsidRDefault="009C5819" w:rsidP="00F72F4F">
      <w:pPr>
        <w:pStyle w:val="CH"/>
        <w:tabs>
          <w:tab w:val="clear" w:pos="7920"/>
        </w:tabs>
        <w:rPr>
          <w:b w:val="0"/>
        </w:rPr>
      </w:pPr>
      <w:r>
        <w:t>Wuhan</w:t>
      </w:r>
      <w:r w:rsidR="00727A5D">
        <w:t xml:space="preserve">, </w:t>
      </w:r>
      <w:r>
        <w:t>China</w:t>
      </w:r>
      <w:r w:rsidR="00727A5D">
        <w:t xml:space="preserve">, </w:t>
      </w:r>
      <w:r>
        <w:t>April</w:t>
      </w:r>
      <w:r w:rsidR="00727A5D" w:rsidRPr="00A14D3F">
        <w:t xml:space="preserve"> </w:t>
      </w:r>
      <w:r w:rsidR="004F2207">
        <w:t>7</w:t>
      </w:r>
      <w:r w:rsidR="00727A5D">
        <w:rPr>
          <w:vertAlign w:val="superscript"/>
        </w:rPr>
        <w:t>th</w:t>
      </w:r>
      <w:r w:rsidR="00727A5D" w:rsidRPr="00A14D3F">
        <w:t xml:space="preserve"> – </w:t>
      </w:r>
      <w:r>
        <w:t>1</w:t>
      </w:r>
      <w:r w:rsidR="004F2207">
        <w:t>1</w:t>
      </w:r>
      <w:r>
        <w:rPr>
          <w:vertAlign w:val="superscript"/>
        </w:rPr>
        <w:t>th</w:t>
      </w:r>
      <w:r w:rsidR="00727A5D" w:rsidRPr="00A14D3F">
        <w:t>, 202</w:t>
      </w:r>
      <w:r w:rsidR="004F2207">
        <w:t>5</w:t>
      </w:r>
    </w:p>
    <w:p w14:paraId="39A0EE25" w14:textId="77777777" w:rsidR="00D309CC" w:rsidRDefault="00D309CC" w:rsidP="00D309CC">
      <w:pPr>
        <w:tabs>
          <w:tab w:val="left" w:pos="2160"/>
        </w:tabs>
        <w:rPr>
          <w:rFonts w:ascii="Arial" w:hAnsi="Arial" w:cs="Arial"/>
          <w:b/>
        </w:rPr>
      </w:pPr>
    </w:p>
    <w:p w14:paraId="6DDCE159" w14:textId="0C8764CE" w:rsidR="00D309CC" w:rsidRPr="004D7D9D" w:rsidRDefault="00D309CC" w:rsidP="00D309CC">
      <w:pPr>
        <w:pStyle w:val="CH"/>
        <w:rPr>
          <w:b w:val="0"/>
          <w:bCs/>
        </w:rPr>
      </w:pPr>
      <w:r w:rsidRPr="0008103A">
        <w:t>Agenda item:</w:t>
      </w:r>
      <w:r>
        <w:tab/>
      </w:r>
      <w:r w:rsidR="004F2207">
        <w:t>7</w:t>
      </w:r>
      <w:r w:rsidR="00B3273F">
        <w:t>.</w:t>
      </w:r>
      <w:r w:rsidR="007232AD">
        <w:t>9</w:t>
      </w:r>
      <w:r w:rsidR="00EC4BAB">
        <w:t>.</w:t>
      </w:r>
      <w:r w:rsidR="007232AD">
        <w:t>3</w:t>
      </w:r>
    </w:p>
    <w:p w14:paraId="4DBE005A" w14:textId="4DFA2DBD" w:rsidR="00D309CC" w:rsidRPr="0008103A" w:rsidRDefault="00D309CC" w:rsidP="00D309CC">
      <w:pPr>
        <w:pStyle w:val="CH"/>
        <w:rPr>
          <w:b w:val="0"/>
        </w:rPr>
      </w:pPr>
      <w:r>
        <w:t>Source:</w:t>
      </w:r>
      <w:r>
        <w:tab/>
        <w:t>Apple</w:t>
      </w:r>
    </w:p>
    <w:p w14:paraId="0D2061A1" w14:textId="30D2DAFC" w:rsidR="00D309CC" w:rsidRDefault="00D309CC" w:rsidP="00D6592A">
      <w:pPr>
        <w:pStyle w:val="CH"/>
        <w:ind w:left="2275" w:hanging="2275"/>
      </w:pPr>
      <w:r w:rsidRPr="0008103A">
        <w:t>Title:</w:t>
      </w:r>
      <w:r w:rsidRPr="0008103A">
        <w:tab/>
      </w:r>
      <w:r w:rsidR="004F2207" w:rsidRPr="004F2207">
        <w:t xml:space="preserve">On </w:t>
      </w:r>
      <w:r w:rsidR="007232AD" w:rsidRPr="007232AD">
        <w:t>Rx requirements for new satellite broadcast band</w:t>
      </w:r>
      <w:r w:rsidR="00EF434A">
        <w:rPr>
          <w:bCs/>
        </w:rPr>
        <w:t xml:space="preserve"> </w:t>
      </w:r>
      <w:r w:rsidR="00D603CA">
        <w:t xml:space="preserve"> </w:t>
      </w:r>
      <w:r w:rsidR="00AC0150">
        <w:t xml:space="preserve"> </w:t>
      </w:r>
    </w:p>
    <w:p w14:paraId="052B1E0C" w14:textId="340137DA" w:rsidR="00104BC6" w:rsidRDefault="00104BC6" w:rsidP="00D309CC">
      <w:pPr>
        <w:pStyle w:val="CH"/>
      </w:pPr>
      <w:r>
        <w:t>WI/SI:</w:t>
      </w:r>
      <w:r>
        <w:tab/>
      </w:r>
      <w:r w:rsidR="007232AD" w:rsidRPr="007232AD">
        <w:t>LTE_band_5G_bcast_GSO-Core</w:t>
      </w:r>
    </w:p>
    <w:p w14:paraId="6C6D1281" w14:textId="66499703" w:rsidR="00104BC6" w:rsidRDefault="00104BC6" w:rsidP="00D309CC">
      <w:pPr>
        <w:pStyle w:val="CH"/>
        <w:rPr>
          <w:b w:val="0"/>
        </w:rPr>
      </w:pPr>
      <w:r>
        <w:t>Release:</w:t>
      </w:r>
      <w:r>
        <w:tab/>
      </w:r>
      <w:r w:rsidRPr="00261B7C">
        <w:t>Rel-</w:t>
      </w:r>
      <w:r w:rsidR="00261B7C">
        <w:t>1</w:t>
      </w:r>
      <w:r w:rsidR="00B3273F">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DDCE831" w14:textId="272443F3" w:rsidR="00B3273F" w:rsidRDefault="00132256" w:rsidP="00A117D6">
      <w:pPr>
        <w:spacing w:after="120"/>
        <w:jc w:val="both"/>
        <w:rPr>
          <w:rFonts w:ascii="Arial" w:hAnsi="Arial" w:cs="Arial"/>
          <w:sz w:val="20"/>
          <w:szCs w:val="20"/>
        </w:rPr>
      </w:pPr>
      <w:r w:rsidRPr="00132256">
        <w:rPr>
          <w:rFonts w:ascii="Arial" w:hAnsi="Arial" w:cs="Arial"/>
          <w:sz w:val="20"/>
          <w:szCs w:val="20"/>
        </w:rPr>
        <w:t xml:space="preserve">Considering that there has been very strong interest from satellite and broadcast operators to work with 3GPP partners to promote the commercial implementation of 3GPP compliant 5G broadcast service utilizing a geosynchronous satellite in Asia-Pacific region, a new spectrum work item on “New band for 5G Broadcast Utilizing Geosynchronous Satellite” </w:t>
      </w:r>
      <w:r>
        <w:rPr>
          <w:rFonts w:ascii="Arial" w:hAnsi="Arial" w:cs="Arial"/>
          <w:sz w:val="20"/>
          <w:szCs w:val="20"/>
        </w:rPr>
        <w:t xml:space="preserve">[1] </w:t>
      </w:r>
      <w:r w:rsidRPr="00132256">
        <w:rPr>
          <w:rFonts w:ascii="Arial" w:hAnsi="Arial" w:cs="Arial"/>
          <w:sz w:val="20"/>
          <w:szCs w:val="20"/>
        </w:rPr>
        <w:t>was approved in RAN #107 meeting.</w:t>
      </w:r>
      <w:r w:rsidR="00A3792B">
        <w:rPr>
          <w:rFonts w:ascii="Arial" w:hAnsi="Arial" w:cs="Arial"/>
          <w:sz w:val="20"/>
          <w:szCs w:val="20"/>
        </w:rPr>
        <w:t xml:space="preserve"> </w:t>
      </w:r>
      <w:r w:rsidRPr="00132256">
        <w:rPr>
          <w:rFonts w:ascii="Arial" w:hAnsi="Arial" w:cs="Arial"/>
          <w:sz w:val="20"/>
          <w:szCs w:val="20"/>
        </w:rPr>
        <w:t>The objective is to specify a new SDO band for LTE-based 5G broadcast operating in 1467 to 1492 MHz in Region 3 for GSO</w:t>
      </w:r>
      <w:r>
        <w:rPr>
          <w:rFonts w:ascii="Arial" w:hAnsi="Arial" w:cs="Arial"/>
          <w:sz w:val="20"/>
          <w:szCs w:val="20"/>
        </w:rPr>
        <w:t xml:space="preserve"> with the related UE and SAN RF core requirements for </w:t>
      </w:r>
      <w:r w:rsidRPr="00132256">
        <w:rPr>
          <w:rFonts w:ascii="Arial" w:hAnsi="Arial" w:cs="Arial"/>
          <w:sz w:val="20"/>
          <w:szCs w:val="20"/>
        </w:rPr>
        <w:t>10MHz PMCH.</w:t>
      </w:r>
      <w:r w:rsidR="00314A76">
        <w:rPr>
          <w:rFonts w:ascii="Arial" w:hAnsi="Arial" w:cs="Arial"/>
          <w:sz w:val="20"/>
          <w:szCs w:val="20"/>
        </w:rPr>
        <w:t xml:space="preserve">  </w:t>
      </w:r>
    </w:p>
    <w:p w14:paraId="0DCD7FD5" w14:textId="77777777" w:rsidR="00070986" w:rsidRDefault="00070986" w:rsidP="00070986">
      <w:pPr>
        <w:jc w:val="both"/>
        <w:rPr>
          <w:rFonts w:ascii="Arial" w:hAnsi="Arial" w:cs="Arial"/>
          <w:sz w:val="20"/>
          <w:szCs w:val="20"/>
        </w:rPr>
      </w:pPr>
    </w:p>
    <w:p w14:paraId="06E92CC7" w14:textId="7C75DE7B" w:rsidR="008E7986" w:rsidRPr="00B3273F" w:rsidRDefault="00447682" w:rsidP="00B3273F">
      <w:pPr>
        <w:spacing w:after="120"/>
        <w:jc w:val="both"/>
        <w:rPr>
          <w:rFonts w:ascii="Arial" w:hAnsi="Arial" w:cs="Arial"/>
          <w:sz w:val="20"/>
          <w:szCs w:val="20"/>
        </w:rPr>
      </w:pPr>
      <w:r>
        <w:rPr>
          <w:rFonts w:ascii="Arial" w:hAnsi="Arial" w:cs="Arial"/>
          <w:sz w:val="20"/>
          <w:szCs w:val="20"/>
        </w:rPr>
        <w:t xml:space="preserve">In this contribution, we share </w:t>
      </w:r>
      <w:r w:rsidR="00654889">
        <w:rPr>
          <w:rFonts w:ascii="Arial" w:hAnsi="Arial" w:cs="Arial"/>
          <w:sz w:val="20"/>
          <w:szCs w:val="20"/>
        </w:rPr>
        <w:t xml:space="preserve">our preliminary views on </w:t>
      </w:r>
      <w:r w:rsidR="00654889" w:rsidRPr="00654889">
        <w:rPr>
          <w:rFonts w:ascii="Arial" w:hAnsi="Arial" w:cs="Arial"/>
          <w:sz w:val="20"/>
          <w:szCs w:val="20"/>
        </w:rPr>
        <w:t>the UE RF core requirements</w:t>
      </w:r>
      <w:r w:rsidR="00654889">
        <w:rPr>
          <w:rFonts w:ascii="Arial" w:hAnsi="Arial" w:cs="Arial"/>
          <w:sz w:val="20"/>
          <w:szCs w:val="20"/>
        </w:rPr>
        <w:t xml:space="preserve"> for the new 5G broadcast band utilizing g</w:t>
      </w:r>
      <w:r w:rsidR="00654889" w:rsidRPr="00654889">
        <w:rPr>
          <w:rFonts w:ascii="Arial" w:hAnsi="Arial" w:cs="Arial"/>
          <w:sz w:val="20"/>
          <w:szCs w:val="20"/>
        </w:rPr>
        <w:t xml:space="preserve">eosynchronous </w:t>
      </w:r>
      <w:r w:rsidR="00654889">
        <w:rPr>
          <w:rFonts w:ascii="Arial" w:hAnsi="Arial" w:cs="Arial"/>
          <w:sz w:val="20"/>
          <w:szCs w:val="20"/>
        </w:rPr>
        <w:t>s</w:t>
      </w:r>
      <w:r w:rsidR="00654889" w:rsidRPr="00654889">
        <w:rPr>
          <w:rFonts w:ascii="Arial" w:hAnsi="Arial" w:cs="Arial"/>
          <w:sz w:val="20"/>
          <w:szCs w:val="20"/>
        </w:rPr>
        <w:t xml:space="preserve">atellite, in particular, </w:t>
      </w:r>
      <w:r w:rsidR="00654889">
        <w:rPr>
          <w:rFonts w:ascii="Arial" w:hAnsi="Arial" w:cs="Arial"/>
          <w:sz w:val="20"/>
          <w:szCs w:val="20"/>
        </w:rPr>
        <w:t xml:space="preserve">the </w:t>
      </w:r>
      <w:r w:rsidR="00654889" w:rsidRPr="00654889">
        <w:rPr>
          <w:rFonts w:ascii="Arial" w:hAnsi="Arial" w:cs="Arial"/>
          <w:sz w:val="20"/>
          <w:szCs w:val="20"/>
        </w:rPr>
        <w:t>REFSENS</w:t>
      </w:r>
      <w:r w:rsidR="00654889">
        <w:rPr>
          <w:rFonts w:ascii="Arial" w:hAnsi="Arial" w:cs="Arial"/>
          <w:sz w:val="20"/>
          <w:szCs w:val="20"/>
        </w:rPr>
        <w:t>,</w:t>
      </w:r>
      <w:r w:rsidR="00654889" w:rsidRPr="00654889">
        <w:rPr>
          <w:rFonts w:ascii="Arial" w:hAnsi="Arial" w:cs="Arial"/>
          <w:sz w:val="20"/>
          <w:szCs w:val="20"/>
        </w:rPr>
        <w:t xml:space="preserve"> </w:t>
      </w:r>
      <w:r w:rsidR="00654889">
        <w:rPr>
          <w:rFonts w:ascii="Arial" w:hAnsi="Arial" w:cs="Arial"/>
          <w:sz w:val="20"/>
          <w:szCs w:val="20"/>
        </w:rPr>
        <w:t xml:space="preserve">maximum input level, </w:t>
      </w:r>
      <w:r w:rsidR="00654889" w:rsidRPr="00654889">
        <w:rPr>
          <w:rFonts w:ascii="Arial" w:hAnsi="Arial" w:cs="Arial"/>
          <w:sz w:val="20"/>
          <w:szCs w:val="20"/>
        </w:rPr>
        <w:t xml:space="preserve">and </w:t>
      </w:r>
      <w:r w:rsidR="00654889">
        <w:rPr>
          <w:rFonts w:ascii="Arial" w:hAnsi="Arial" w:cs="Arial"/>
          <w:sz w:val="20"/>
          <w:szCs w:val="20"/>
        </w:rPr>
        <w:t>out-of-band blocking</w:t>
      </w:r>
      <w:r w:rsidR="00654889" w:rsidRPr="00654889">
        <w:rPr>
          <w:rFonts w:ascii="Arial" w:hAnsi="Arial" w:cs="Arial"/>
          <w:sz w:val="20"/>
          <w:szCs w:val="20"/>
        </w:rPr>
        <w:t xml:space="preserve"> requirements</w:t>
      </w:r>
      <w:r w:rsidR="00654889">
        <w:rPr>
          <w:rFonts w:ascii="Arial" w:hAnsi="Arial" w:cs="Arial"/>
          <w:sz w:val="20"/>
          <w:szCs w:val="20"/>
        </w:rPr>
        <w:t>.</w:t>
      </w:r>
      <w:r w:rsidR="007D25F7">
        <w:rPr>
          <w:rFonts w:ascii="Arial" w:hAnsi="Arial" w:cs="Arial"/>
          <w:sz w:val="20"/>
          <w:szCs w:val="20"/>
        </w:rPr>
        <w:t xml:space="preserve"> </w:t>
      </w:r>
      <w:r>
        <w:rPr>
          <w:rFonts w:ascii="Arial" w:hAnsi="Arial" w:cs="Arial"/>
          <w:sz w:val="20"/>
          <w:szCs w:val="20"/>
        </w:rPr>
        <w:t xml:space="preserve">  </w:t>
      </w:r>
      <w:r w:rsidR="00BA0C5A">
        <w:rPr>
          <w:rFonts w:ascii="Arial" w:hAnsi="Arial" w:cs="Arial"/>
          <w:sz w:val="20"/>
          <w:szCs w:val="20"/>
        </w:rPr>
        <w:t xml:space="preserve"> </w:t>
      </w:r>
      <w:r w:rsidR="00F35E69" w:rsidRPr="00B3273F">
        <w:rPr>
          <w:rFonts w:ascii="Arial" w:hAnsi="Arial" w:cs="Arial"/>
          <w:sz w:val="20"/>
          <w:szCs w:val="20"/>
        </w:rPr>
        <w:t xml:space="preserve"> </w:t>
      </w:r>
      <w:r w:rsidR="00493A70" w:rsidRPr="00B3273F">
        <w:rPr>
          <w:rFonts w:ascii="Arial" w:hAnsi="Arial" w:cs="Arial"/>
          <w:sz w:val="20"/>
          <w:szCs w:val="20"/>
        </w:rPr>
        <w:t xml:space="preserve"> </w:t>
      </w:r>
      <w:r w:rsidR="00B0024C" w:rsidRPr="00B3273F">
        <w:rPr>
          <w:rFonts w:ascii="Arial" w:hAnsi="Arial" w:cs="Arial"/>
          <w:sz w:val="20"/>
          <w:szCs w:val="20"/>
        </w:rPr>
        <w:t xml:space="preserve">  </w:t>
      </w:r>
      <w:r w:rsidR="006261A9" w:rsidRPr="00B3273F">
        <w:rPr>
          <w:rFonts w:ascii="Arial" w:hAnsi="Arial" w:cs="Arial"/>
          <w:sz w:val="20"/>
          <w:szCs w:val="20"/>
        </w:rPr>
        <w:t xml:space="preserve">     </w:t>
      </w:r>
      <w:r w:rsidR="00FF187D" w:rsidRPr="00B3273F">
        <w:rPr>
          <w:rFonts w:ascii="Arial" w:hAnsi="Arial" w:cs="Arial"/>
          <w:sz w:val="20"/>
          <w:szCs w:val="20"/>
        </w:rPr>
        <w:t xml:space="preserve"> </w:t>
      </w:r>
      <w:r w:rsidR="00415661" w:rsidRPr="00B3273F">
        <w:rPr>
          <w:rFonts w:ascii="Arial" w:hAnsi="Arial" w:cs="Arial"/>
          <w:sz w:val="20"/>
          <w:szCs w:val="20"/>
        </w:rPr>
        <w:t xml:space="preserve">   </w:t>
      </w:r>
      <w:r w:rsidR="00210031" w:rsidRPr="00B3273F">
        <w:rPr>
          <w:rFonts w:ascii="Arial" w:hAnsi="Arial" w:cs="Arial"/>
          <w:sz w:val="20"/>
          <w:szCs w:val="20"/>
        </w:rPr>
        <w:t xml:space="preserve"> </w:t>
      </w:r>
      <w:r w:rsidR="00D237ED" w:rsidRPr="00B3273F">
        <w:rPr>
          <w:rFonts w:ascii="Arial" w:hAnsi="Arial" w:cs="Arial"/>
          <w:sz w:val="20"/>
          <w:szCs w:val="20"/>
        </w:rPr>
        <w:t xml:space="preserve">   </w:t>
      </w:r>
      <w:r w:rsidR="003B61AB" w:rsidRPr="00B3273F">
        <w:rPr>
          <w:rFonts w:ascii="Arial" w:hAnsi="Arial" w:cs="Arial"/>
          <w:sz w:val="20"/>
          <w:szCs w:val="20"/>
        </w:rPr>
        <w:t xml:space="preserve"> </w:t>
      </w:r>
      <w:r w:rsidR="00291A2A" w:rsidRPr="00B3273F">
        <w:rPr>
          <w:rFonts w:ascii="Arial" w:hAnsi="Arial" w:cs="Arial"/>
          <w:sz w:val="20"/>
          <w:szCs w:val="20"/>
        </w:rPr>
        <w:t xml:space="preserve">   </w:t>
      </w:r>
      <w:r w:rsidR="002A195A" w:rsidRPr="00B3273F">
        <w:rPr>
          <w:rFonts w:ascii="Arial" w:hAnsi="Arial" w:cs="Arial"/>
          <w:sz w:val="20"/>
          <w:szCs w:val="20"/>
        </w:rPr>
        <w:t xml:space="preserve">   </w:t>
      </w:r>
      <w:r w:rsidR="00122D29" w:rsidRPr="00B3273F">
        <w:rPr>
          <w:rFonts w:ascii="Arial" w:hAnsi="Arial" w:cs="Arial"/>
          <w:sz w:val="20"/>
          <w:szCs w:val="20"/>
        </w:rPr>
        <w:t xml:space="preserve">  </w:t>
      </w:r>
      <w:r w:rsidR="00065297" w:rsidRPr="00B3273F">
        <w:rPr>
          <w:rFonts w:ascii="Arial" w:hAnsi="Arial" w:cs="Arial"/>
          <w:sz w:val="20"/>
          <w:szCs w:val="20"/>
        </w:rPr>
        <w:t xml:space="preserve"> </w:t>
      </w:r>
      <w:r w:rsidR="007D7EEC" w:rsidRPr="00B3273F">
        <w:rPr>
          <w:rFonts w:ascii="Arial" w:hAnsi="Arial" w:cs="Arial"/>
          <w:sz w:val="20"/>
          <w:szCs w:val="20"/>
        </w:rPr>
        <w:t xml:space="preserve"> </w:t>
      </w:r>
      <w:r w:rsidR="00852D30" w:rsidRPr="00B3273F">
        <w:rPr>
          <w:rFonts w:ascii="Arial" w:hAnsi="Arial" w:cs="Arial"/>
          <w:sz w:val="20"/>
          <w:szCs w:val="20"/>
        </w:rPr>
        <w:t xml:space="preserve"> </w:t>
      </w:r>
      <w:r w:rsidR="00B92FE4" w:rsidRPr="00B3273F">
        <w:rPr>
          <w:rFonts w:ascii="Arial" w:hAnsi="Arial" w:cs="Arial"/>
          <w:sz w:val="20"/>
          <w:szCs w:val="20"/>
        </w:rPr>
        <w:t xml:space="preserve">   </w:t>
      </w:r>
      <w:r w:rsidR="00D83D56" w:rsidRPr="00B3273F">
        <w:rPr>
          <w:rFonts w:ascii="Arial" w:hAnsi="Arial" w:cs="Arial"/>
          <w:sz w:val="20"/>
          <w:szCs w:val="20"/>
        </w:rPr>
        <w:t xml:space="preserve"> </w:t>
      </w:r>
      <w:r w:rsidR="00E808A6" w:rsidRPr="00B3273F">
        <w:rPr>
          <w:rFonts w:ascii="Arial" w:hAnsi="Arial" w:cs="Arial"/>
          <w:sz w:val="20"/>
          <w:szCs w:val="20"/>
        </w:rPr>
        <w:t xml:space="preserve">  </w:t>
      </w:r>
      <w:r w:rsidR="00DE1BDE" w:rsidRPr="00B3273F">
        <w:rPr>
          <w:rFonts w:ascii="Arial" w:hAnsi="Arial" w:cs="Arial"/>
          <w:sz w:val="20"/>
          <w:szCs w:val="20"/>
        </w:rPr>
        <w:t xml:space="preserve"> </w:t>
      </w:r>
      <w:r w:rsidR="00A15F2F" w:rsidRPr="00B3273F">
        <w:rPr>
          <w:rFonts w:ascii="Arial" w:hAnsi="Arial" w:cs="Arial"/>
          <w:sz w:val="20"/>
          <w:szCs w:val="20"/>
        </w:rPr>
        <w:t xml:space="preserve">    </w:t>
      </w:r>
      <w:r w:rsidR="006660AB" w:rsidRPr="00B3273F">
        <w:rPr>
          <w:rFonts w:ascii="Arial" w:hAnsi="Arial" w:cs="Arial"/>
          <w:sz w:val="20"/>
          <w:szCs w:val="20"/>
        </w:rPr>
        <w:t xml:space="preserve"> </w:t>
      </w:r>
      <w:r w:rsidR="00BE1A7C" w:rsidRPr="00B3273F">
        <w:rPr>
          <w:rFonts w:ascii="Arial" w:hAnsi="Arial" w:cs="Arial"/>
          <w:sz w:val="20"/>
          <w:szCs w:val="20"/>
        </w:rPr>
        <w:t xml:space="preserve"> </w:t>
      </w:r>
      <w:r w:rsidR="004D35DC" w:rsidRPr="00B3273F">
        <w:rPr>
          <w:rFonts w:ascii="Arial" w:hAnsi="Arial" w:cs="Arial"/>
          <w:sz w:val="20"/>
          <w:szCs w:val="20"/>
        </w:rPr>
        <w:t xml:space="preserve"> </w:t>
      </w:r>
      <w:r w:rsidR="005B177F" w:rsidRPr="00B3273F">
        <w:rPr>
          <w:rFonts w:ascii="Arial" w:hAnsi="Arial" w:cs="Arial"/>
          <w:sz w:val="20"/>
          <w:szCs w:val="20"/>
        </w:rPr>
        <w:t xml:space="preserve"> </w:t>
      </w:r>
      <w:r w:rsidR="00E167A5" w:rsidRPr="00B3273F">
        <w:rPr>
          <w:rFonts w:ascii="Arial" w:hAnsi="Arial" w:cs="Arial"/>
          <w:sz w:val="20"/>
          <w:szCs w:val="20"/>
        </w:rPr>
        <w:t xml:space="preserve">  </w:t>
      </w:r>
      <w:r w:rsidR="00D22187" w:rsidRPr="00B3273F">
        <w:rPr>
          <w:rFonts w:ascii="Arial" w:hAnsi="Arial" w:cs="Arial"/>
          <w:sz w:val="20"/>
          <w:szCs w:val="20"/>
        </w:rPr>
        <w:t xml:space="preserve">    </w:t>
      </w:r>
      <w:r w:rsidR="00C677C1" w:rsidRPr="00B3273F">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3CDEBABA" w14:textId="440CEC61" w:rsidR="00E4035C" w:rsidRDefault="007577FD" w:rsidP="00C92E30">
      <w:pPr>
        <w:spacing w:after="120"/>
        <w:jc w:val="both"/>
        <w:rPr>
          <w:rFonts w:ascii="Arial" w:hAnsi="Arial" w:cs="Arial"/>
          <w:sz w:val="20"/>
          <w:szCs w:val="20"/>
        </w:rPr>
      </w:pPr>
      <w:r>
        <w:rPr>
          <w:rFonts w:ascii="Arial" w:hAnsi="Arial" w:cs="Arial"/>
          <w:sz w:val="20"/>
          <w:szCs w:val="20"/>
        </w:rPr>
        <w:t xml:space="preserve">The LTE-based 5G broadcast operation for terrestrial network has already been developed in 3GPP [2]. </w:t>
      </w:r>
      <w:r w:rsidR="00E42F3C">
        <w:rPr>
          <w:rFonts w:ascii="Arial" w:hAnsi="Arial" w:cs="Arial"/>
          <w:sz w:val="20"/>
          <w:szCs w:val="20"/>
        </w:rPr>
        <w:t>To our understanding, t</w:t>
      </w:r>
      <w:r>
        <w:rPr>
          <w:rFonts w:ascii="Arial" w:hAnsi="Arial" w:cs="Arial"/>
          <w:sz w:val="20"/>
          <w:szCs w:val="20"/>
        </w:rPr>
        <w:t xml:space="preserve">he UE RF core requirements were specified based on the </w:t>
      </w:r>
      <w:r w:rsidR="00E42F3C">
        <w:rPr>
          <w:rFonts w:ascii="Arial" w:hAnsi="Arial" w:cs="Arial"/>
          <w:sz w:val="20"/>
          <w:szCs w:val="20"/>
        </w:rPr>
        <w:t>underlining assumption</w:t>
      </w:r>
      <w:r>
        <w:rPr>
          <w:rFonts w:ascii="Arial" w:hAnsi="Arial" w:cs="Arial"/>
          <w:sz w:val="20"/>
          <w:szCs w:val="20"/>
        </w:rPr>
        <w:t xml:space="preserve"> that the</w:t>
      </w:r>
      <w:r w:rsidR="00E42F3C">
        <w:rPr>
          <w:rFonts w:ascii="Arial" w:hAnsi="Arial" w:cs="Arial"/>
          <w:sz w:val="20"/>
          <w:szCs w:val="20"/>
        </w:rPr>
        <w:t xml:space="preserve"> application </w:t>
      </w:r>
      <w:r w:rsidR="00E42F3C" w:rsidRPr="00E42F3C">
        <w:rPr>
          <w:rFonts w:ascii="Arial" w:hAnsi="Arial" w:cs="Arial"/>
          <w:sz w:val="20"/>
          <w:szCs w:val="20"/>
        </w:rPr>
        <w:t>would leverage the existing handheld UE design for LTE.</w:t>
      </w:r>
      <w:r w:rsidR="00E42F3C">
        <w:rPr>
          <w:rFonts w:ascii="Arial" w:hAnsi="Arial" w:cs="Arial"/>
          <w:sz w:val="20"/>
          <w:szCs w:val="20"/>
        </w:rPr>
        <w:t xml:space="preserve"> Therefore, the requirements were mostly derived from the LTE specifications [3]. Similarly, for the new 5G broadcast band utilizing g</w:t>
      </w:r>
      <w:r w:rsidR="00E42F3C" w:rsidRPr="00654889">
        <w:rPr>
          <w:rFonts w:ascii="Arial" w:hAnsi="Arial" w:cs="Arial"/>
          <w:sz w:val="20"/>
          <w:szCs w:val="20"/>
        </w:rPr>
        <w:t xml:space="preserve">eosynchronous </w:t>
      </w:r>
      <w:r w:rsidR="00E42F3C">
        <w:rPr>
          <w:rFonts w:ascii="Arial" w:hAnsi="Arial" w:cs="Arial"/>
          <w:sz w:val="20"/>
          <w:szCs w:val="20"/>
        </w:rPr>
        <w:t>s</w:t>
      </w:r>
      <w:r w:rsidR="00E42F3C" w:rsidRPr="00654889">
        <w:rPr>
          <w:rFonts w:ascii="Arial" w:hAnsi="Arial" w:cs="Arial"/>
          <w:sz w:val="20"/>
          <w:szCs w:val="20"/>
        </w:rPr>
        <w:t>atellite</w:t>
      </w:r>
      <w:r w:rsidR="00E42F3C">
        <w:rPr>
          <w:rFonts w:ascii="Arial" w:hAnsi="Arial" w:cs="Arial"/>
          <w:sz w:val="20"/>
          <w:szCs w:val="20"/>
        </w:rPr>
        <w:t>, it is also our understanding that the existing handheld UE design for LTE would be the target</w:t>
      </w:r>
      <w:r w:rsidR="00AC457E">
        <w:rPr>
          <w:rFonts w:ascii="Arial" w:hAnsi="Arial" w:cs="Arial"/>
          <w:sz w:val="20"/>
          <w:szCs w:val="20"/>
        </w:rPr>
        <w:t>ed device.</w:t>
      </w:r>
      <w:r w:rsidR="00E42F3C">
        <w:rPr>
          <w:rFonts w:ascii="Arial" w:hAnsi="Arial" w:cs="Arial"/>
          <w:sz w:val="20"/>
          <w:szCs w:val="20"/>
        </w:rPr>
        <w:t xml:space="preserve"> </w:t>
      </w:r>
      <w:r>
        <w:rPr>
          <w:rFonts w:ascii="Arial" w:hAnsi="Arial" w:cs="Arial"/>
          <w:sz w:val="20"/>
          <w:szCs w:val="20"/>
        </w:rPr>
        <w:t xml:space="preserve">  </w:t>
      </w:r>
    </w:p>
    <w:p w14:paraId="2BC4E402" w14:textId="77777777" w:rsidR="003574A7" w:rsidRDefault="003574A7" w:rsidP="003574A7">
      <w:pPr>
        <w:jc w:val="both"/>
        <w:rPr>
          <w:rFonts w:ascii="Arial" w:hAnsi="Arial" w:cs="Arial"/>
          <w:sz w:val="20"/>
          <w:szCs w:val="20"/>
        </w:rPr>
      </w:pPr>
    </w:p>
    <w:p w14:paraId="36929434" w14:textId="1363778E" w:rsidR="003574A7" w:rsidRPr="003574A7" w:rsidRDefault="003574A7" w:rsidP="00C92E30">
      <w:pPr>
        <w:spacing w:after="120"/>
        <w:jc w:val="both"/>
        <w:rPr>
          <w:rFonts w:ascii="Arial" w:hAnsi="Arial" w:cs="Arial"/>
          <w:i/>
          <w:iCs/>
          <w:sz w:val="20"/>
          <w:szCs w:val="20"/>
        </w:rPr>
      </w:pPr>
      <w:r w:rsidRPr="003574A7">
        <w:rPr>
          <w:rFonts w:ascii="Arial" w:hAnsi="Arial" w:cs="Arial"/>
          <w:b/>
          <w:bCs/>
          <w:i/>
          <w:iCs/>
          <w:sz w:val="20"/>
          <w:szCs w:val="20"/>
        </w:rPr>
        <w:t xml:space="preserve">Observation </w:t>
      </w:r>
      <w:r w:rsidR="00670736">
        <w:rPr>
          <w:rFonts w:ascii="Arial" w:hAnsi="Arial" w:cs="Arial"/>
          <w:b/>
          <w:bCs/>
          <w:i/>
          <w:iCs/>
          <w:sz w:val="20"/>
          <w:szCs w:val="20"/>
        </w:rPr>
        <w:t>1</w:t>
      </w:r>
      <w:r w:rsidRPr="003574A7">
        <w:rPr>
          <w:rFonts w:ascii="Arial" w:hAnsi="Arial" w:cs="Arial"/>
          <w:i/>
          <w:iCs/>
          <w:sz w:val="20"/>
          <w:szCs w:val="20"/>
        </w:rPr>
        <w:t xml:space="preserve">: </w:t>
      </w:r>
      <w:r w:rsidR="00AC457E">
        <w:rPr>
          <w:rFonts w:ascii="Arial" w:hAnsi="Arial" w:cs="Arial"/>
          <w:i/>
          <w:iCs/>
          <w:sz w:val="20"/>
          <w:szCs w:val="20"/>
        </w:rPr>
        <w:t>F</w:t>
      </w:r>
      <w:r w:rsidR="00AC457E" w:rsidRPr="00AC457E">
        <w:rPr>
          <w:rFonts w:ascii="Arial" w:hAnsi="Arial" w:cs="Arial"/>
          <w:i/>
          <w:iCs/>
          <w:sz w:val="20"/>
          <w:szCs w:val="20"/>
        </w:rPr>
        <w:t>or the new 5G broadcast band utilizing geosynchronous satellite</w:t>
      </w:r>
      <w:r w:rsidR="00AC457E">
        <w:rPr>
          <w:rFonts w:ascii="Arial" w:hAnsi="Arial" w:cs="Arial"/>
          <w:i/>
          <w:iCs/>
          <w:sz w:val="20"/>
          <w:szCs w:val="20"/>
        </w:rPr>
        <w:t xml:space="preserve">, it is expected the existing </w:t>
      </w:r>
      <w:r w:rsidR="00AC457E" w:rsidRPr="00AC457E">
        <w:rPr>
          <w:rFonts w:ascii="Arial" w:hAnsi="Arial" w:cs="Arial"/>
          <w:i/>
          <w:iCs/>
          <w:sz w:val="20"/>
          <w:szCs w:val="20"/>
        </w:rPr>
        <w:t>handheld UE design for LTE would be the targeted device.</w:t>
      </w:r>
      <w:r w:rsidR="00AC457E">
        <w:rPr>
          <w:rFonts w:ascii="Arial" w:hAnsi="Arial" w:cs="Arial"/>
          <w:i/>
          <w:iCs/>
          <w:sz w:val="20"/>
          <w:szCs w:val="20"/>
        </w:rPr>
        <w:t xml:space="preserve"> </w:t>
      </w:r>
    </w:p>
    <w:p w14:paraId="22010A76" w14:textId="77777777" w:rsidR="003574A7" w:rsidRDefault="003574A7" w:rsidP="003574A7">
      <w:pPr>
        <w:jc w:val="both"/>
        <w:rPr>
          <w:rFonts w:ascii="Arial" w:hAnsi="Arial" w:cs="Arial"/>
          <w:sz w:val="20"/>
          <w:szCs w:val="20"/>
        </w:rPr>
      </w:pPr>
    </w:p>
    <w:p w14:paraId="03412F7C" w14:textId="3A0F32FF" w:rsidR="00C4457E" w:rsidRDefault="00AC457E" w:rsidP="00C92E30">
      <w:pPr>
        <w:spacing w:after="120"/>
        <w:jc w:val="both"/>
        <w:rPr>
          <w:rFonts w:ascii="Arial" w:hAnsi="Arial" w:cs="Arial"/>
          <w:sz w:val="20"/>
          <w:szCs w:val="20"/>
        </w:rPr>
      </w:pPr>
      <w:r>
        <w:rPr>
          <w:rFonts w:ascii="Arial" w:hAnsi="Arial" w:cs="Arial"/>
          <w:sz w:val="20"/>
          <w:szCs w:val="20"/>
        </w:rPr>
        <w:t>In the following sub-sections, we</w:t>
      </w:r>
      <w:r w:rsidR="00D64CC4">
        <w:rPr>
          <w:rFonts w:ascii="Arial" w:hAnsi="Arial" w:cs="Arial"/>
          <w:sz w:val="20"/>
          <w:szCs w:val="20"/>
        </w:rPr>
        <w:t xml:space="preserve"> share our preliminary views on the REFSENS, maximum input level, and out-of-band blocking requirements for the new satellite broadcast band. </w:t>
      </w:r>
      <w:r>
        <w:rPr>
          <w:rFonts w:ascii="Arial" w:hAnsi="Arial" w:cs="Arial"/>
          <w:sz w:val="20"/>
          <w:szCs w:val="20"/>
        </w:rPr>
        <w:t xml:space="preserve"> </w:t>
      </w:r>
      <w:r w:rsidR="00E4035C">
        <w:rPr>
          <w:rFonts w:ascii="Arial" w:hAnsi="Arial" w:cs="Arial"/>
          <w:sz w:val="20"/>
          <w:szCs w:val="20"/>
        </w:rPr>
        <w:t xml:space="preserve"> </w:t>
      </w:r>
      <w:r w:rsidR="00AC1C83">
        <w:rPr>
          <w:rFonts w:ascii="Arial" w:hAnsi="Arial" w:cs="Arial"/>
          <w:sz w:val="20"/>
          <w:szCs w:val="20"/>
        </w:rPr>
        <w:t xml:space="preserve"> </w:t>
      </w:r>
    </w:p>
    <w:p w14:paraId="28C9844F" w14:textId="56CDC181" w:rsidR="00C92E30" w:rsidRDefault="00C92E30" w:rsidP="00446FEB">
      <w:pPr>
        <w:rPr>
          <w:rFonts w:ascii="Arial" w:hAnsi="Arial" w:cs="Arial"/>
          <w:sz w:val="20"/>
          <w:szCs w:val="20"/>
        </w:rPr>
      </w:pPr>
    </w:p>
    <w:p w14:paraId="613FCA19" w14:textId="0DC214F1" w:rsidR="00ED38D2" w:rsidRPr="0093313C" w:rsidRDefault="00ED38D2" w:rsidP="00ED38D2">
      <w:pPr>
        <w:pStyle w:val="Heading2"/>
        <w:spacing w:after="120"/>
        <w:ind w:left="1138" w:hanging="1138"/>
      </w:pPr>
      <w:r>
        <w:t>2.1</w:t>
      </w:r>
      <w:r>
        <w:tab/>
        <w:t>REFSENS</w:t>
      </w:r>
    </w:p>
    <w:p w14:paraId="6B46FA6C" w14:textId="51987591" w:rsidR="002D729E" w:rsidRDefault="002D729E" w:rsidP="00446FEB">
      <w:pPr>
        <w:jc w:val="center"/>
        <w:rPr>
          <w:rFonts w:ascii="Arial" w:hAnsi="Arial" w:cs="Arial"/>
          <w:sz w:val="20"/>
          <w:szCs w:val="20"/>
        </w:rPr>
      </w:pPr>
    </w:p>
    <w:p w14:paraId="77C9F82A" w14:textId="77777777" w:rsidR="00E238F3" w:rsidRDefault="00E238F3" w:rsidP="007D749C">
      <w:pPr>
        <w:spacing w:after="120"/>
        <w:jc w:val="both"/>
        <w:rPr>
          <w:rFonts w:ascii="Arial" w:hAnsi="Arial" w:cs="Arial"/>
          <w:sz w:val="20"/>
          <w:szCs w:val="20"/>
        </w:rPr>
      </w:pPr>
      <w:r>
        <w:rPr>
          <w:rFonts w:ascii="Arial" w:hAnsi="Arial" w:cs="Arial"/>
          <w:sz w:val="20"/>
          <w:szCs w:val="20"/>
        </w:rPr>
        <w:t>In RAN4, UE REFSENS requirements have been defined based on the following generic formula:</w:t>
      </w:r>
    </w:p>
    <w:p w14:paraId="7EDD63D2" w14:textId="77777777" w:rsidR="00E238F3" w:rsidRDefault="00E238F3" w:rsidP="00ED38D2">
      <w:pPr>
        <w:jc w:val="both"/>
        <w:rPr>
          <w:rFonts w:ascii="Arial" w:hAnsi="Arial" w:cs="Arial"/>
          <w:sz w:val="20"/>
          <w:szCs w:val="20"/>
        </w:rPr>
      </w:pPr>
    </w:p>
    <w:p w14:paraId="7DD64C0D" w14:textId="2823A451" w:rsidR="00ED38D2" w:rsidRPr="001D6CB5" w:rsidRDefault="00E238F3" w:rsidP="007D749C">
      <w:pPr>
        <w:spacing w:after="120"/>
        <w:jc w:val="center"/>
        <w:rPr>
          <w:rFonts w:ascii="Arial" w:hAnsi="Arial" w:cs="Arial"/>
          <w:i/>
          <w:iCs/>
          <w:sz w:val="20"/>
          <w:szCs w:val="20"/>
        </w:rPr>
      </w:pPr>
      <w:r w:rsidRPr="001D6CB5">
        <w:rPr>
          <w:rFonts w:ascii="Arial" w:hAnsi="Arial" w:cs="Arial"/>
          <w:i/>
          <w:iCs/>
          <w:sz w:val="20"/>
          <w:szCs w:val="20"/>
          <w:lang w:val="en-GB"/>
        </w:rPr>
        <w:t>REFSENS (dBm) = -174 dBm/Hz + NF (dB) + 10*log10(BW</w:t>
      </w:r>
      <w:r w:rsidR="007D749C" w:rsidRPr="001D6CB5">
        <w:rPr>
          <w:rFonts w:ascii="Arial" w:hAnsi="Arial" w:cs="Arial"/>
          <w:i/>
          <w:iCs/>
          <w:sz w:val="20"/>
          <w:szCs w:val="20"/>
          <w:lang w:val="en-GB"/>
        </w:rPr>
        <w:t xml:space="preserve"> (Hz)</w:t>
      </w:r>
      <w:r w:rsidRPr="001D6CB5">
        <w:rPr>
          <w:rFonts w:ascii="Arial" w:hAnsi="Arial" w:cs="Arial"/>
          <w:i/>
          <w:iCs/>
          <w:sz w:val="20"/>
          <w:szCs w:val="20"/>
          <w:lang w:val="en-GB"/>
        </w:rPr>
        <w:t>) - diversity gain (dB) + IM (dB) + SNR (dB)</w:t>
      </w:r>
    </w:p>
    <w:p w14:paraId="6EF4D1A6" w14:textId="77777777" w:rsidR="00C92E30" w:rsidRPr="00A679C4" w:rsidRDefault="00C92E30" w:rsidP="00C92E30">
      <w:pPr>
        <w:jc w:val="both"/>
        <w:rPr>
          <w:rFonts w:ascii="Arial" w:hAnsi="Arial" w:cs="Arial"/>
          <w:sz w:val="20"/>
          <w:szCs w:val="20"/>
        </w:rPr>
      </w:pPr>
    </w:p>
    <w:p w14:paraId="00DA1570" w14:textId="0D307DF1" w:rsidR="001B6E23" w:rsidRDefault="007D749C" w:rsidP="00494DE4">
      <w:pPr>
        <w:spacing w:after="120"/>
        <w:jc w:val="both"/>
        <w:rPr>
          <w:rFonts w:ascii="Arial" w:hAnsi="Arial" w:cs="Arial"/>
          <w:sz w:val="20"/>
          <w:szCs w:val="20"/>
        </w:rPr>
      </w:pPr>
      <w:r>
        <w:rPr>
          <w:rFonts w:ascii="Arial" w:hAnsi="Arial" w:cs="Arial"/>
          <w:sz w:val="20"/>
          <w:szCs w:val="20"/>
        </w:rPr>
        <w:t xml:space="preserve">For LTE-based broadcast operation, despite the Reference Measurement Channel (RMC) </w:t>
      </w:r>
      <w:r w:rsidR="0095622C">
        <w:rPr>
          <w:rFonts w:ascii="Arial" w:hAnsi="Arial" w:cs="Arial"/>
          <w:sz w:val="20"/>
          <w:szCs w:val="20"/>
        </w:rPr>
        <w:t xml:space="preserve">is PMCH instead of PDSCH as for LTE, </w:t>
      </w:r>
      <w:r w:rsidR="00EF5DAD">
        <w:rPr>
          <w:rFonts w:ascii="Arial" w:hAnsi="Arial" w:cs="Arial"/>
          <w:sz w:val="20"/>
          <w:szCs w:val="20"/>
        </w:rPr>
        <w:t xml:space="preserve">considering the common device for both applications, there would be no differentiation for all the parameters in the above REFSENS formula between PMCH and PDSCH. As a result, the existing LTE REFSENS requirement for TDD band (not subject to Tx self-interference) for the similar frequency range as the new </w:t>
      </w:r>
      <w:r w:rsidR="00AD1958">
        <w:rPr>
          <w:rFonts w:ascii="Arial" w:hAnsi="Arial" w:cs="Arial"/>
          <w:sz w:val="20"/>
          <w:szCs w:val="20"/>
        </w:rPr>
        <w:t xml:space="preserve">satellite </w:t>
      </w:r>
      <w:r w:rsidR="00EF5DAD">
        <w:rPr>
          <w:rFonts w:ascii="Arial" w:hAnsi="Arial" w:cs="Arial"/>
          <w:sz w:val="20"/>
          <w:szCs w:val="20"/>
        </w:rPr>
        <w:t>broadcast band</w:t>
      </w:r>
      <w:r w:rsidR="001B6E23">
        <w:rPr>
          <w:rFonts w:ascii="Arial" w:hAnsi="Arial" w:cs="Arial"/>
          <w:sz w:val="20"/>
          <w:szCs w:val="20"/>
        </w:rPr>
        <w:t>, such as Band 50, can be applied, i.e., -97 dBm for 10MHz channel bandwidth.</w:t>
      </w:r>
    </w:p>
    <w:p w14:paraId="23B27A34" w14:textId="41BA1037" w:rsidR="00D778DB" w:rsidRDefault="00D778DB" w:rsidP="001B6E23">
      <w:pPr>
        <w:spacing w:after="120"/>
        <w:jc w:val="both"/>
        <w:rPr>
          <w:rFonts w:ascii="Arial" w:hAnsi="Arial" w:cs="Arial"/>
          <w:sz w:val="20"/>
          <w:szCs w:val="20"/>
        </w:rPr>
      </w:pPr>
    </w:p>
    <w:p w14:paraId="4E93453F" w14:textId="41E64C5B" w:rsidR="00494DE4" w:rsidRDefault="001B6E23" w:rsidP="00494DE4">
      <w:pPr>
        <w:spacing w:after="120"/>
        <w:jc w:val="both"/>
        <w:rPr>
          <w:rFonts w:ascii="Arial" w:hAnsi="Arial" w:cs="Arial"/>
          <w:sz w:val="20"/>
          <w:szCs w:val="20"/>
        </w:rPr>
      </w:pPr>
      <w:r>
        <w:rPr>
          <w:rFonts w:ascii="Arial" w:hAnsi="Arial" w:cs="Arial"/>
          <w:b/>
          <w:bCs/>
          <w:i/>
          <w:iCs/>
          <w:sz w:val="20"/>
          <w:szCs w:val="20"/>
        </w:rPr>
        <w:lastRenderedPageBreak/>
        <w:t>Proposal</w:t>
      </w:r>
      <w:r w:rsidR="00D778DB" w:rsidRPr="008D1F7A">
        <w:rPr>
          <w:rFonts w:ascii="Arial" w:hAnsi="Arial" w:cs="Arial"/>
          <w:b/>
          <w:bCs/>
          <w:i/>
          <w:iCs/>
          <w:sz w:val="20"/>
          <w:szCs w:val="20"/>
        </w:rPr>
        <w:t xml:space="preserve"> </w:t>
      </w:r>
      <w:r>
        <w:rPr>
          <w:rFonts w:ascii="Arial" w:hAnsi="Arial" w:cs="Arial"/>
          <w:b/>
          <w:bCs/>
          <w:i/>
          <w:iCs/>
          <w:sz w:val="20"/>
          <w:szCs w:val="20"/>
        </w:rPr>
        <w:t>1</w:t>
      </w:r>
      <w:r w:rsidR="00D778DB" w:rsidRPr="008D1F7A">
        <w:rPr>
          <w:rFonts w:ascii="Arial" w:hAnsi="Arial" w:cs="Arial"/>
          <w:i/>
          <w:iCs/>
          <w:sz w:val="20"/>
          <w:szCs w:val="20"/>
        </w:rPr>
        <w:t xml:space="preserve">: </w:t>
      </w:r>
      <w:r>
        <w:rPr>
          <w:rFonts w:ascii="Arial" w:hAnsi="Arial" w:cs="Arial"/>
          <w:i/>
          <w:iCs/>
          <w:sz w:val="20"/>
          <w:szCs w:val="20"/>
        </w:rPr>
        <w:t>The REFSENS for 10MHz PMCH for the new satellite broadcast band can be specified as -97 dBm.</w:t>
      </w:r>
      <w:r w:rsidR="00D778DB">
        <w:rPr>
          <w:rFonts w:ascii="Arial" w:hAnsi="Arial" w:cs="Arial"/>
          <w:i/>
          <w:iCs/>
          <w:sz w:val="20"/>
          <w:szCs w:val="20"/>
        </w:rPr>
        <w:t xml:space="preserve"> </w:t>
      </w:r>
      <w:r w:rsidR="00D778DB">
        <w:rPr>
          <w:rFonts w:ascii="Arial" w:hAnsi="Arial" w:cs="Arial"/>
          <w:sz w:val="20"/>
          <w:szCs w:val="20"/>
        </w:rPr>
        <w:t xml:space="preserve"> </w:t>
      </w:r>
      <w:r w:rsidR="00494DE4">
        <w:rPr>
          <w:rFonts w:ascii="Arial" w:hAnsi="Arial" w:cs="Arial"/>
          <w:sz w:val="20"/>
          <w:szCs w:val="20"/>
        </w:rPr>
        <w:t xml:space="preserve">    </w:t>
      </w:r>
    </w:p>
    <w:p w14:paraId="75C98229" w14:textId="77777777" w:rsidR="00494DE4" w:rsidRDefault="00494DE4" w:rsidP="004912EF">
      <w:pPr>
        <w:jc w:val="both"/>
        <w:rPr>
          <w:rFonts w:ascii="Arial" w:hAnsi="Arial" w:cs="Arial"/>
          <w:sz w:val="20"/>
          <w:szCs w:val="20"/>
        </w:rPr>
      </w:pPr>
    </w:p>
    <w:p w14:paraId="40CEDC93" w14:textId="1B95B526" w:rsidR="001B6E23" w:rsidRPr="0093313C" w:rsidRDefault="001B6E23" w:rsidP="001B6E23">
      <w:pPr>
        <w:pStyle w:val="Heading2"/>
        <w:spacing w:after="120"/>
        <w:ind w:left="1138" w:hanging="1138"/>
      </w:pPr>
      <w:r>
        <w:t>2.2</w:t>
      </w:r>
      <w:r>
        <w:tab/>
        <w:t>Maximum input level</w:t>
      </w:r>
    </w:p>
    <w:p w14:paraId="3BC34FCC" w14:textId="77777777" w:rsidR="001B6E23" w:rsidRPr="001B6E23" w:rsidRDefault="001B6E23" w:rsidP="00627F27">
      <w:pPr>
        <w:jc w:val="both"/>
        <w:rPr>
          <w:rFonts w:ascii="Arial" w:hAnsi="Arial" w:cs="Arial"/>
          <w:sz w:val="20"/>
          <w:szCs w:val="20"/>
        </w:rPr>
      </w:pPr>
    </w:p>
    <w:p w14:paraId="10D110DB" w14:textId="57A49E9C" w:rsidR="00AD4EC7" w:rsidRDefault="00AA4FF4" w:rsidP="00C92E30">
      <w:pPr>
        <w:spacing w:after="120"/>
        <w:jc w:val="both"/>
        <w:rPr>
          <w:rFonts w:ascii="Arial" w:hAnsi="Arial" w:cs="Arial"/>
          <w:sz w:val="20"/>
          <w:szCs w:val="20"/>
        </w:rPr>
      </w:pPr>
      <w:r>
        <w:rPr>
          <w:rFonts w:ascii="Arial" w:hAnsi="Arial" w:cs="Arial"/>
          <w:sz w:val="20"/>
          <w:szCs w:val="20"/>
        </w:rPr>
        <w:t xml:space="preserve">In 3GPP specifications, the maximum input level is the only UE RF requirement specified to verify the higher order modulations other than QPSK. Practically, maximum input level needs to take into account the maximum DL transmission power from base station and the minimum coupling loss between the base station and UE.  </w:t>
      </w:r>
    </w:p>
    <w:p w14:paraId="7EAFAD64" w14:textId="77777777" w:rsidR="0063394B" w:rsidRDefault="0063394B" w:rsidP="0063394B">
      <w:pPr>
        <w:jc w:val="both"/>
        <w:rPr>
          <w:rFonts w:ascii="Arial" w:hAnsi="Arial" w:cs="Arial"/>
          <w:sz w:val="20"/>
          <w:szCs w:val="20"/>
        </w:rPr>
      </w:pPr>
    </w:p>
    <w:p w14:paraId="0A231567" w14:textId="40BC059C" w:rsidR="000537EC" w:rsidRDefault="00AA4FF4" w:rsidP="0063394B">
      <w:pPr>
        <w:spacing w:after="120"/>
        <w:jc w:val="both"/>
        <w:rPr>
          <w:rFonts w:ascii="Arial" w:hAnsi="Arial" w:cs="Arial"/>
          <w:sz w:val="20"/>
          <w:szCs w:val="20"/>
        </w:rPr>
      </w:pPr>
      <w:r>
        <w:rPr>
          <w:rFonts w:ascii="Arial" w:hAnsi="Arial" w:cs="Arial"/>
          <w:sz w:val="20"/>
          <w:szCs w:val="20"/>
        </w:rPr>
        <w:t>Since the new satellite broadcast band is utilizing the g</w:t>
      </w:r>
      <w:r w:rsidRPr="00AA4FF4">
        <w:rPr>
          <w:rFonts w:ascii="Arial" w:hAnsi="Arial" w:cs="Arial"/>
          <w:sz w:val="20"/>
          <w:szCs w:val="20"/>
        </w:rPr>
        <w:t xml:space="preserve">eosynchronous </w:t>
      </w:r>
      <w:r>
        <w:rPr>
          <w:rFonts w:ascii="Arial" w:hAnsi="Arial" w:cs="Arial"/>
          <w:sz w:val="20"/>
          <w:szCs w:val="20"/>
        </w:rPr>
        <w:t>s</w:t>
      </w:r>
      <w:r w:rsidRPr="00AA4FF4">
        <w:rPr>
          <w:rFonts w:ascii="Arial" w:hAnsi="Arial" w:cs="Arial"/>
          <w:sz w:val="20"/>
          <w:szCs w:val="20"/>
        </w:rPr>
        <w:t>atellite</w:t>
      </w:r>
      <w:r>
        <w:rPr>
          <w:rFonts w:ascii="Arial" w:hAnsi="Arial" w:cs="Arial"/>
          <w:sz w:val="20"/>
          <w:szCs w:val="20"/>
        </w:rPr>
        <w:t xml:space="preserve"> which is appro</w:t>
      </w:r>
      <w:r w:rsidR="000537EC">
        <w:rPr>
          <w:rFonts w:ascii="Arial" w:hAnsi="Arial" w:cs="Arial"/>
          <w:sz w:val="20"/>
          <w:szCs w:val="20"/>
        </w:rPr>
        <w:t xml:space="preserve">ximately 35000 km above earth, the minimum coupling loss can be estimated by the free space path loss which is about 187 dB for 1.5GHz carrier. If the satellite transponder could not transmit more than 90dBm output power, the UE maximum input power would be close to REFSENS level or less. In that case, it would not be meaningful to specify maximum input </w:t>
      </w:r>
      <w:r w:rsidR="00047B6B">
        <w:rPr>
          <w:rFonts w:ascii="Arial" w:hAnsi="Arial" w:cs="Arial"/>
          <w:sz w:val="20"/>
          <w:szCs w:val="20"/>
        </w:rPr>
        <w:t>level</w:t>
      </w:r>
      <w:r w:rsidR="000537EC">
        <w:rPr>
          <w:rFonts w:ascii="Arial" w:hAnsi="Arial" w:cs="Arial"/>
          <w:sz w:val="20"/>
          <w:szCs w:val="20"/>
        </w:rPr>
        <w:t xml:space="preserve"> requirement.</w:t>
      </w:r>
    </w:p>
    <w:p w14:paraId="2A06E847" w14:textId="77777777" w:rsidR="000537EC" w:rsidRDefault="000537EC" w:rsidP="000537EC">
      <w:pPr>
        <w:jc w:val="both"/>
        <w:rPr>
          <w:rFonts w:ascii="Arial" w:hAnsi="Arial" w:cs="Arial"/>
          <w:sz w:val="20"/>
          <w:szCs w:val="20"/>
        </w:rPr>
      </w:pPr>
    </w:p>
    <w:p w14:paraId="4881DB62" w14:textId="6DA1F1C6" w:rsidR="0063394B" w:rsidRDefault="000537EC" w:rsidP="0063394B">
      <w:pPr>
        <w:spacing w:after="120"/>
        <w:jc w:val="both"/>
        <w:rPr>
          <w:rFonts w:ascii="Arial" w:hAnsi="Arial" w:cs="Arial"/>
          <w:sz w:val="20"/>
          <w:szCs w:val="20"/>
        </w:rPr>
      </w:pPr>
      <w:r w:rsidRPr="003574A7">
        <w:rPr>
          <w:rFonts w:ascii="Arial" w:hAnsi="Arial" w:cs="Arial"/>
          <w:b/>
          <w:bCs/>
          <w:i/>
          <w:iCs/>
          <w:sz w:val="20"/>
          <w:szCs w:val="20"/>
        </w:rPr>
        <w:t xml:space="preserve">Observation </w:t>
      </w:r>
      <w:r>
        <w:rPr>
          <w:rFonts w:ascii="Arial" w:hAnsi="Arial" w:cs="Arial"/>
          <w:b/>
          <w:bCs/>
          <w:i/>
          <w:iCs/>
          <w:sz w:val="20"/>
          <w:szCs w:val="20"/>
        </w:rPr>
        <w:t>2</w:t>
      </w:r>
      <w:r w:rsidRPr="003574A7">
        <w:rPr>
          <w:rFonts w:ascii="Arial" w:hAnsi="Arial" w:cs="Arial"/>
          <w:i/>
          <w:iCs/>
          <w:sz w:val="20"/>
          <w:szCs w:val="20"/>
        </w:rPr>
        <w:t xml:space="preserve">: </w:t>
      </w:r>
      <w:r>
        <w:rPr>
          <w:rFonts w:ascii="Arial" w:hAnsi="Arial" w:cs="Arial"/>
          <w:i/>
          <w:iCs/>
          <w:sz w:val="20"/>
          <w:szCs w:val="20"/>
        </w:rPr>
        <w:t>F</w:t>
      </w:r>
      <w:r w:rsidRPr="00AC457E">
        <w:rPr>
          <w:rFonts w:ascii="Arial" w:hAnsi="Arial" w:cs="Arial"/>
          <w:i/>
          <w:iCs/>
          <w:sz w:val="20"/>
          <w:szCs w:val="20"/>
        </w:rPr>
        <w:t>or the new 5G broadcast band</w:t>
      </w:r>
      <w:r>
        <w:rPr>
          <w:rFonts w:ascii="Arial" w:hAnsi="Arial" w:cs="Arial"/>
          <w:i/>
          <w:iCs/>
          <w:sz w:val="20"/>
          <w:szCs w:val="20"/>
        </w:rPr>
        <w:t xml:space="preserve">, </w:t>
      </w:r>
      <w:r w:rsidR="003154F4">
        <w:rPr>
          <w:rFonts w:ascii="Arial" w:hAnsi="Arial" w:cs="Arial"/>
          <w:i/>
          <w:iCs/>
          <w:sz w:val="20"/>
          <w:szCs w:val="20"/>
        </w:rPr>
        <w:t xml:space="preserve">if the </w:t>
      </w:r>
      <w:r w:rsidR="003154F4" w:rsidRPr="003154F4">
        <w:rPr>
          <w:rFonts w:ascii="Arial" w:hAnsi="Arial" w:cs="Arial"/>
          <w:i/>
          <w:iCs/>
          <w:sz w:val="20"/>
          <w:szCs w:val="20"/>
        </w:rPr>
        <w:t>satellite transponder could not transmit more than 90dBm output power</w:t>
      </w:r>
      <w:r w:rsidR="003154F4">
        <w:rPr>
          <w:rFonts w:ascii="Arial" w:hAnsi="Arial" w:cs="Arial"/>
          <w:i/>
          <w:iCs/>
          <w:sz w:val="20"/>
          <w:szCs w:val="20"/>
        </w:rPr>
        <w:t xml:space="preserve">, it would not be meaningful to specify maximum input </w:t>
      </w:r>
      <w:r w:rsidR="00047B6B">
        <w:rPr>
          <w:rFonts w:ascii="Arial" w:hAnsi="Arial" w:cs="Arial"/>
          <w:i/>
          <w:iCs/>
          <w:sz w:val="20"/>
          <w:szCs w:val="20"/>
        </w:rPr>
        <w:t>level</w:t>
      </w:r>
      <w:r w:rsidR="003154F4">
        <w:rPr>
          <w:rFonts w:ascii="Arial" w:hAnsi="Arial" w:cs="Arial"/>
          <w:i/>
          <w:iCs/>
          <w:sz w:val="20"/>
          <w:szCs w:val="20"/>
        </w:rPr>
        <w:t xml:space="preserve"> requirement considering the minimum coupling loss is no less than </w:t>
      </w:r>
      <w:r w:rsidR="005742E0">
        <w:rPr>
          <w:rFonts w:ascii="Arial" w:hAnsi="Arial" w:cs="Arial"/>
          <w:i/>
          <w:iCs/>
          <w:sz w:val="20"/>
          <w:szCs w:val="20"/>
        </w:rPr>
        <w:t>187 dB.</w:t>
      </w:r>
      <w:r w:rsidR="003154F4">
        <w:rPr>
          <w:rFonts w:ascii="Arial" w:hAnsi="Arial" w:cs="Arial"/>
          <w:i/>
          <w:iCs/>
          <w:sz w:val="20"/>
          <w:szCs w:val="20"/>
        </w:rPr>
        <w:t xml:space="preserve"> </w:t>
      </w:r>
      <w:r>
        <w:rPr>
          <w:rFonts w:ascii="Arial" w:hAnsi="Arial" w:cs="Arial"/>
          <w:sz w:val="20"/>
          <w:szCs w:val="20"/>
        </w:rPr>
        <w:t xml:space="preserve">  </w:t>
      </w:r>
      <w:r w:rsidR="00AA4FF4">
        <w:rPr>
          <w:rFonts w:ascii="Arial" w:hAnsi="Arial" w:cs="Arial"/>
          <w:sz w:val="20"/>
          <w:szCs w:val="20"/>
        </w:rPr>
        <w:t xml:space="preserve"> </w:t>
      </w:r>
      <w:r w:rsidR="0063394B">
        <w:rPr>
          <w:rFonts w:ascii="Arial" w:hAnsi="Arial" w:cs="Arial"/>
          <w:sz w:val="20"/>
          <w:szCs w:val="20"/>
        </w:rPr>
        <w:t xml:space="preserve"> </w:t>
      </w:r>
    </w:p>
    <w:p w14:paraId="461A496A" w14:textId="2F239881" w:rsidR="00EF5C81" w:rsidRPr="00F4283F" w:rsidRDefault="00EF5C81" w:rsidP="00F4283F">
      <w:pPr>
        <w:jc w:val="both"/>
        <w:rPr>
          <w:rFonts w:ascii="Arial" w:hAnsi="Arial" w:cs="Arial"/>
          <w:sz w:val="20"/>
          <w:szCs w:val="20"/>
        </w:rPr>
      </w:pPr>
    </w:p>
    <w:p w14:paraId="21AA48A1" w14:textId="5C118D50" w:rsidR="00EF5C81" w:rsidRDefault="00EF5C81" w:rsidP="009C2347">
      <w:pPr>
        <w:spacing w:after="120"/>
        <w:jc w:val="both"/>
        <w:rPr>
          <w:rFonts w:ascii="Arial" w:hAnsi="Arial" w:cs="Arial"/>
          <w:i/>
          <w:iCs/>
          <w:sz w:val="20"/>
          <w:szCs w:val="20"/>
        </w:rPr>
      </w:pPr>
      <w:r>
        <w:rPr>
          <w:rFonts w:ascii="Arial" w:hAnsi="Arial" w:cs="Arial"/>
          <w:b/>
          <w:bCs/>
          <w:i/>
          <w:iCs/>
          <w:sz w:val="20"/>
          <w:szCs w:val="20"/>
        </w:rPr>
        <w:t>Proposal</w:t>
      </w:r>
      <w:r w:rsidR="005742E0">
        <w:rPr>
          <w:rFonts w:ascii="Arial" w:hAnsi="Arial" w:cs="Arial"/>
          <w:b/>
          <w:bCs/>
          <w:i/>
          <w:iCs/>
          <w:sz w:val="20"/>
          <w:szCs w:val="20"/>
        </w:rPr>
        <w:t xml:space="preserve"> 2</w:t>
      </w:r>
      <w:r w:rsidRPr="008D1F7A">
        <w:rPr>
          <w:rFonts w:ascii="Arial" w:hAnsi="Arial" w:cs="Arial"/>
          <w:i/>
          <w:iCs/>
          <w:sz w:val="20"/>
          <w:szCs w:val="20"/>
        </w:rPr>
        <w:t xml:space="preserve">: </w:t>
      </w:r>
      <w:r w:rsidR="005742E0">
        <w:rPr>
          <w:rFonts w:ascii="Arial" w:hAnsi="Arial" w:cs="Arial"/>
          <w:i/>
          <w:iCs/>
          <w:sz w:val="20"/>
          <w:szCs w:val="20"/>
        </w:rPr>
        <w:t xml:space="preserve">Maximum input level requirement needs to take into account the </w:t>
      </w:r>
      <w:r w:rsidR="005742E0" w:rsidRPr="005742E0">
        <w:rPr>
          <w:rFonts w:ascii="Arial" w:hAnsi="Arial" w:cs="Arial"/>
          <w:i/>
          <w:iCs/>
          <w:sz w:val="20"/>
          <w:szCs w:val="20"/>
        </w:rPr>
        <w:t xml:space="preserve">maximum DL transmission power from </w:t>
      </w:r>
      <w:r w:rsidR="00507BBD">
        <w:rPr>
          <w:rFonts w:ascii="Arial" w:hAnsi="Arial" w:cs="Arial"/>
          <w:i/>
          <w:iCs/>
          <w:sz w:val="20"/>
          <w:szCs w:val="20"/>
        </w:rPr>
        <w:t>SAN</w:t>
      </w:r>
      <w:r w:rsidR="005742E0" w:rsidRPr="005742E0">
        <w:rPr>
          <w:rFonts w:ascii="Arial" w:hAnsi="Arial" w:cs="Arial"/>
          <w:i/>
          <w:iCs/>
          <w:sz w:val="20"/>
          <w:szCs w:val="20"/>
        </w:rPr>
        <w:t xml:space="preserve"> and the minimum coupling loss between </w:t>
      </w:r>
      <w:r w:rsidR="00507BBD">
        <w:rPr>
          <w:rFonts w:ascii="Arial" w:hAnsi="Arial" w:cs="Arial"/>
          <w:i/>
          <w:iCs/>
          <w:sz w:val="20"/>
          <w:szCs w:val="20"/>
        </w:rPr>
        <w:t>SAN</w:t>
      </w:r>
      <w:r w:rsidR="005742E0" w:rsidRPr="005742E0">
        <w:rPr>
          <w:rFonts w:ascii="Arial" w:hAnsi="Arial" w:cs="Arial"/>
          <w:i/>
          <w:iCs/>
          <w:sz w:val="20"/>
          <w:szCs w:val="20"/>
        </w:rPr>
        <w:t xml:space="preserve"> and UE.</w:t>
      </w:r>
    </w:p>
    <w:p w14:paraId="1999CBE3" w14:textId="77777777" w:rsidR="00507BBD" w:rsidRPr="00507BBD" w:rsidRDefault="00507BBD" w:rsidP="00507BBD">
      <w:pPr>
        <w:jc w:val="both"/>
        <w:rPr>
          <w:rFonts w:ascii="Arial" w:hAnsi="Arial" w:cs="Arial"/>
          <w:sz w:val="20"/>
          <w:szCs w:val="20"/>
        </w:rPr>
      </w:pPr>
    </w:p>
    <w:p w14:paraId="65790FAD" w14:textId="20F40979" w:rsidR="00507BBD" w:rsidRPr="0093313C" w:rsidRDefault="00507BBD" w:rsidP="00507BBD">
      <w:pPr>
        <w:pStyle w:val="Heading2"/>
        <w:spacing w:after="120"/>
        <w:ind w:left="1138" w:hanging="1138"/>
      </w:pPr>
      <w:r>
        <w:t>2.3</w:t>
      </w:r>
      <w:r>
        <w:tab/>
        <w:t>Out-of-band blocking</w:t>
      </w:r>
    </w:p>
    <w:p w14:paraId="071A88E3" w14:textId="77777777" w:rsidR="00507BBD" w:rsidRDefault="00507BBD" w:rsidP="00507BBD">
      <w:pPr>
        <w:jc w:val="both"/>
        <w:rPr>
          <w:rFonts w:ascii="Arial" w:hAnsi="Arial" w:cs="Arial"/>
          <w:sz w:val="20"/>
          <w:szCs w:val="20"/>
        </w:rPr>
      </w:pPr>
    </w:p>
    <w:p w14:paraId="685BBC22" w14:textId="77777777" w:rsidR="00507BBD" w:rsidRDefault="00507BBD" w:rsidP="009C2347">
      <w:pPr>
        <w:spacing w:after="120"/>
        <w:jc w:val="both"/>
        <w:rPr>
          <w:rFonts w:ascii="Arial" w:hAnsi="Arial" w:cs="Arial"/>
          <w:sz w:val="20"/>
          <w:szCs w:val="20"/>
        </w:rPr>
      </w:pPr>
      <w:r>
        <w:rPr>
          <w:rFonts w:ascii="Arial" w:hAnsi="Arial" w:cs="Arial"/>
          <w:sz w:val="20"/>
          <w:szCs w:val="20"/>
        </w:rPr>
        <w:t>In 3GPP specifications, the out-of-band blocking requirements have been specified with wanted signal power level at (REFSENS + 6dB) or higher. Therefore, subject to the analysis of maximum input level, if the maximum signal power reaching UE antenna would be close to REFSENS or less, it would not be meaningful to specify out-of-band blocking requirements, and same for other Rx requirements than REFSENS.</w:t>
      </w:r>
    </w:p>
    <w:p w14:paraId="0D203862" w14:textId="77777777" w:rsidR="00507BBD" w:rsidRDefault="00507BBD" w:rsidP="00507BBD">
      <w:pPr>
        <w:jc w:val="both"/>
        <w:rPr>
          <w:rFonts w:ascii="Arial" w:hAnsi="Arial" w:cs="Arial"/>
          <w:sz w:val="20"/>
          <w:szCs w:val="20"/>
        </w:rPr>
      </w:pPr>
    </w:p>
    <w:p w14:paraId="33B02EE5" w14:textId="1145CAC2" w:rsidR="00507BBD" w:rsidRDefault="00507BBD" w:rsidP="00507BBD">
      <w:pPr>
        <w:spacing w:after="120"/>
        <w:jc w:val="both"/>
        <w:rPr>
          <w:rFonts w:ascii="Arial" w:hAnsi="Arial" w:cs="Arial"/>
          <w:sz w:val="20"/>
          <w:szCs w:val="20"/>
        </w:rPr>
      </w:pPr>
      <w:r w:rsidRPr="003574A7">
        <w:rPr>
          <w:rFonts w:ascii="Arial" w:hAnsi="Arial" w:cs="Arial"/>
          <w:b/>
          <w:bCs/>
          <w:i/>
          <w:iCs/>
          <w:sz w:val="20"/>
          <w:szCs w:val="20"/>
        </w:rPr>
        <w:t xml:space="preserve">Observation </w:t>
      </w:r>
      <w:r w:rsidR="00637E92">
        <w:rPr>
          <w:rFonts w:ascii="Arial" w:hAnsi="Arial" w:cs="Arial"/>
          <w:b/>
          <w:bCs/>
          <w:i/>
          <w:iCs/>
          <w:sz w:val="20"/>
          <w:szCs w:val="20"/>
        </w:rPr>
        <w:t>3</w:t>
      </w:r>
      <w:r w:rsidRPr="003574A7">
        <w:rPr>
          <w:rFonts w:ascii="Arial" w:hAnsi="Arial" w:cs="Arial"/>
          <w:i/>
          <w:iCs/>
          <w:sz w:val="20"/>
          <w:szCs w:val="20"/>
        </w:rPr>
        <w:t xml:space="preserve">: </w:t>
      </w:r>
      <w:r w:rsidR="00637E92">
        <w:rPr>
          <w:rFonts w:ascii="Arial" w:hAnsi="Arial" w:cs="Arial"/>
          <w:i/>
          <w:iCs/>
          <w:sz w:val="20"/>
          <w:szCs w:val="20"/>
        </w:rPr>
        <w:t>I</w:t>
      </w:r>
      <w:r w:rsidR="00637E92" w:rsidRPr="00637E92">
        <w:rPr>
          <w:rFonts w:ascii="Arial" w:hAnsi="Arial" w:cs="Arial"/>
          <w:i/>
          <w:iCs/>
          <w:sz w:val="20"/>
          <w:szCs w:val="20"/>
        </w:rPr>
        <w:t>f the maximum signal power reaching UE antenna would be close to REFSENS or less, it would not be meaningful to specify out-of-band blocking requirements, and same for other Rx requirements than REFSENS</w:t>
      </w:r>
      <w:r>
        <w:rPr>
          <w:rFonts w:ascii="Arial" w:hAnsi="Arial" w:cs="Arial"/>
          <w:i/>
          <w:iCs/>
          <w:sz w:val="20"/>
          <w:szCs w:val="20"/>
        </w:rPr>
        <w:t xml:space="preserve">. </w:t>
      </w:r>
      <w:r>
        <w:rPr>
          <w:rFonts w:ascii="Arial" w:hAnsi="Arial" w:cs="Arial"/>
          <w:sz w:val="20"/>
          <w:szCs w:val="20"/>
        </w:rPr>
        <w:t xml:space="preserve">    </w:t>
      </w:r>
    </w:p>
    <w:p w14:paraId="79DCBE0C" w14:textId="77777777" w:rsidR="00637E92" w:rsidRDefault="00637E92" w:rsidP="00637E92">
      <w:pPr>
        <w:jc w:val="both"/>
        <w:rPr>
          <w:rFonts w:ascii="Arial" w:hAnsi="Arial" w:cs="Arial"/>
          <w:sz w:val="20"/>
          <w:szCs w:val="20"/>
        </w:rPr>
      </w:pPr>
    </w:p>
    <w:p w14:paraId="4B3FF9B6" w14:textId="69463F38" w:rsidR="00507BBD" w:rsidRDefault="00637E92" w:rsidP="009C2347">
      <w:pPr>
        <w:spacing w:after="120"/>
        <w:jc w:val="both"/>
        <w:rPr>
          <w:rFonts w:ascii="Arial" w:hAnsi="Arial" w:cs="Arial"/>
          <w:sz w:val="20"/>
          <w:szCs w:val="20"/>
        </w:rPr>
      </w:pPr>
      <w:r>
        <w:rPr>
          <w:rFonts w:ascii="Arial" w:hAnsi="Arial" w:cs="Arial"/>
          <w:sz w:val="20"/>
          <w:szCs w:val="20"/>
        </w:rPr>
        <w:t xml:space="preserve">On the other hand, if RAN4 finds it </w:t>
      </w:r>
      <w:r w:rsidR="009370F6">
        <w:rPr>
          <w:rFonts w:ascii="Arial" w:hAnsi="Arial" w:cs="Arial"/>
          <w:sz w:val="20"/>
          <w:szCs w:val="20"/>
        </w:rPr>
        <w:t xml:space="preserve">necessary to specify out-of-band blocking requirements, </w:t>
      </w:r>
      <w:r w:rsidR="00E05230">
        <w:rPr>
          <w:rFonts w:ascii="Arial" w:hAnsi="Arial" w:cs="Arial"/>
          <w:sz w:val="20"/>
          <w:szCs w:val="20"/>
        </w:rPr>
        <w:t xml:space="preserve">in our view, the requirements shall be specified based on </w:t>
      </w:r>
      <w:r w:rsidR="00E05230" w:rsidRPr="00E05230">
        <w:rPr>
          <w:rFonts w:ascii="Arial" w:hAnsi="Arial" w:cs="Arial"/>
          <w:sz w:val="20"/>
          <w:szCs w:val="20"/>
        </w:rPr>
        <w:t xml:space="preserve">RF filter sharing with </w:t>
      </w:r>
      <w:r w:rsidR="00E05230">
        <w:rPr>
          <w:rFonts w:ascii="Arial" w:hAnsi="Arial" w:cs="Arial"/>
          <w:sz w:val="20"/>
          <w:szCs w:val="20"/>
        </w:rPr>
        <w:t xml:space="preserve">LTE </w:t>
      </w:r>
      <w:r w:rsidR="00E05230" w:rsidRPr="00E05230">
        <w:rPr>
          <w:rFonts w:ascii="Arial" w:hAnsi="Arial" w:cs="Arial"/>
          <w:sz w:val="20"/>
          <w:szCs w:val="20"/>
        </w:rPr>
        <w:t>Band 50</w:t>
      </w:r>
      <w:r w:rsidR="00E05230">
        <w:rPr>
          <w:rFonts w:ascii="Arial" w:hAnsi="Arial" w:cs="Arial"/>
          <w:sz w:val="20"/>
          <w:szCs w:val="20"/>
        </w:rPr>
        <w:t xml:space="preserve"> instead of being specified</w:t>
      </w:r>
      <w:r w:rsidR="00E05230" w:rsidRPr="00E05230">
        <w:rPr>
          <w:rFonts w:ascii="Arial" w:hAnsi="Arial" w:cs="Arial"/>
          <w:sz w:val="20"/>
          <w:szCs w:val="20"/>
        </w:rPr>
        <w:t xml:space="preserve"> based on a new </w:t>
      </w:r>
      <w:r w:rsidR="00E05230">
        <w:rPr>
          <w:rFonts w:ascii="Arial" w:hAnsi="Arial" w:cs="Arial"/>
          <w:sz w:val="20"/>
          <w:szCs w:val="20"/>
        </w:rPr>
        <w:t xml:space="preserve">RF </w:t>
      </w:r>
      <w:r w:rsidR="00E05230" w:rsidRPr="00E05230">
        <w:rPr>
          <w:rFonts w:ascii="Arial" w:hAnsi="Arial" w:cs="Arial"/>
          <w:sz w:val="20"/>
          <w:szCs w:val="20"/>
        </w:rPr>
        <w:t xml:space="preserve">filter design specific for </w:t>
      </w:r>
      <w:r w:rsidR="00E05230">
        <w:rPr>
          <w:rFonts w:ascii="Arial" w:hAnsi="Arial" w:cs="Arial"/>
          <w:sz w:val="20"/>
          <w:szCs w:val="20"/>
        </w:rPr>
        <w:t>the new band frequency range to avoid the impact to the existing handheld UEs supporting LTE.</w:t>
      </w:r>
    </w:p>
    <w:p w14:paraId="182D68CA" w14:textId="77777777" w:rsidR="00E05230" w:rsidRDefault="00E05230" w:rsidP="00E05230">
      <w:pPr>
        <w:jc w:val="both"/>
        <w:rPr>
          <w:rFonts w:ascii="Arial" w:hAnsi="Arial" w:cs="Arial"/>
          <w:sz w:val="20"/>
          <w:szCs w:val="20"/>
        </w:rPr>
      </w:pPr>
    </w:p>
    <w:p w14:paraId="77FF3BF0" w14:textId="01EA7F53" w:rsidR="00E05230" w:rsidRPr="001D6CB5" w:rsidRDefault="00E05230" w:rsidP="009C2347">
      <w:pPr>
        <w:spacing w:after="120"/>
        <w:jc w:val="both"/>
        <w:rPr>
          <w:rFonts w:ascii="Arial" w:hAnsi="Arial" w:cs="Arial"/>
          <w:i/>
          <w:iCs/>
          <w:sz w:val="20"/>
          <w:szCs w:val="20"/>
        </w:rPr>
      </w:pPr>
      <w:r w:rsidRPr="001D6CB5">
        <w:rPr>
          <w:rFonts w:ascii="Arial" w:hAnsi="Arial" w:cs="Arial"/>
          <w:b/>
          <w:bCs/>
          <w:i/>
          <w:iCs/>
          <w:sz w:val="20"/>
          <w:szCs w:val="20"/>
        </w:rPr>
        <w:t>Proposal 3</w:t>
      </w:r>
      <w:r w:rsidRPr="001D6CB5">
        <w:rPr>
          <w:rFonts w:ascii="Arial" w:hAnsi="Arial" w:cs="Arial"/>
          <w:i/>
          <w:iCs/>
          <w:sz w:val="20"/>
          <w:szCs w:val="20"/>
        </w:rPr>
        <w:t>: The out-of-band blocking requirements for the new satellite broadcast band shall be specified based on RF filter sharing with LTE Band 50.</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3B1F88F2" w:rsidR="006D7B72" w:rsidRPr="00DA20B4" w:rsidRDefault="001D6CB5" w:rsidP="00C358C6">
      <w:pPr>
        <w:spacing w:after="120"/>
        <w:jc w:val="both"/>
        <w:rPr>
          <w:rFonts w:ascii="Arial" w:hAnsi="Arial" w:cs="Arial"/>
          <w:bCs/>
          <w:sz w:val="20"/>
          <w:szCs w:val="20"/>
        </w:rPr>
      </w:pPr>
      <w:r w:rsidRPr="001D6CB5">
        <w:rPr>
          <w:rFonts w:ascii="Arial" w:hAnsi="Arial" w:cs="Arial"/>
          <w:sz w:val="20"/>
          <w:szCs w:val="20"/>
        </w:rPr>
        <w:t>In this contribution, we share our preliminary views on the UE RF core requirements for the new 5G broadcast band utilizing geosynchronous satellite, in particular, the REFSENS, maximum input level, and out-of-band blocking requirements.</w:t>
      </w:r>
    </w:p>
    <w:p w14:paraId="284501E7" w14:textId="77777777" w:rsidR="00DB0BC8" w:rsidRDefault="00DB0BC8" w:rsidP="00DB0BC8">
      <w:pPr>
        <w:jc w:val="both"/>
        <w:rPr>
          <w:rFonts w:ascii="Arial" w:hAnsi="Arial" w:cs="Arial"/>
          <w:sz w:val="20"/>
          <w:szCs w:val="20"/>
          <w:lang w:val="en-GB"/>
        </w:rPr>
      </w:pPr>
    </w:p>
    <w:p w14:paraId="70A263DC" w14:textId="706EF9B5" w:rsidR="009F28AE" w:rsidRDefault="001D6CB5" w:rsidP="009F28AE">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1</w:t>
      </w:r>
      <w:r w:rsidRPr="003574A7">
        <w:rPr>
          <w:rFonts w:ascii="Arial" w:hAnsi="Arial" w:cs="Arial"/>
          <w:i/>
          <w:iCs/>
          <w:sz w:val="20"/>
          <w:szCs w:val="20"/>
        </w:rPr>
        <w:t xml:space="preserve">: </w:t>
      </w:r>
      <w:r>
        <w:rPr>
          <w:rFonts w:ascii="Arial" w:hAnsi="Arial" w:cs="Arial"/>
          <w:i/>
          <w:iCs/>
          <w:sz w:val="20"/>
          <w:szCs w:val="20"/>
        </w:rPr>
        <w:t>F</w:t>
      </w:r>
      <w:r w:rsidRPr="00AC457E">
        <w:rPr>
          <w:rFonts w:ascii="Arial" w:hAnsi="Arial" w:cs="Arial"/>
          <w:i/>
          <w:iCs/>
          <w:sz w:val="20"/>
          <w:szCs w:val="20"/>
        </w:rPr>
        <w:t>or the new 5G broadcast band utilizing geosynchronous satellite</w:t>
      </w:r>
      <w:r>
        <w:rPr>
          <w:rFonts w:ascii="Arial" w:hAnsi="Arial" w:cs="Arial"/>
          <w:i/>
          <w:iCs/>
          <w:sz w:val="20"/>
          <w:szCs w:val="20"/>
        </w:rPr>
        <w:t xml:space="preserve">, it is expected the existing </w:t>
      </w:r>
      <w:r w:rsidRPr="00AC457E">
        <w:rPr>
          <w:rFonts w:ascii="Arial" w:hAnsi="Arial" w:cs="Arial"/>
          <w:i/>
          <w:iCs/>
          <w:sz w:val="20"/>
          <w:szCs w:val="20"/>
        </w:rPr>
        <w:t>handheld UE design for LTE would be the targeted device.</w:t>
      </w:r>
    </w:p>
    <w:p w14:paraId="0EE36827" w14:textId="77777777" w:rsidR="009F28AE" w:rsidRDefault="009F28AE" w:rsidP="009F28AE">
      <w:pPr>
        <w:jc w:val="both"/>
        <w:rPr>
          <w:rFonts w:ascii="Arial" w:hAnsi="Arial" w:cs="Arial"/>
          <w:sz w:val="20"/>
          <w:szCs w:val="20"/>
        </w:rPr>
      </w:pPr>
    </w:p>
    <w:p w14:paraId="6CED7AB5" w14:textId="2C59DEE6" w:rsidR="008B7C79" w:rsidRDefault="001D6CB5" w:rsidP="008B7C79">
      <w:pPr>
        <w:spacing w:after="120"/>
        <w:jc w:val="both"/>
        <w:rPr>
          <w:rFonts w:ascii="Arial" w:hAnsi="Arial" w:cs="Arial"/>
          <w:sz w:val="20"/>
          <w:szCs w:val="20"/>
        </w:rPr>
      </w:pPr>
      <w:r w:rsidRPr="003574A7">
        <w:rPr>
          <w:rFonts w:ascii="Arial" w:hAnsi="Arial" w:cs="Arial"/>
          <w:b/>
          <w:bCs/>
          <w:i/>
          <w:iCs/>
          <w:sz w:val="20"/>
          <w:szCs w:val="20"/>
        </w:rPr>
        <w:lastRenderedPageBreak/>
        <w:t xml:space="preserve">Observation </w:t>
      </w:r>
      <w:r>
        <w:rPr>
          <w:rFonts w:ascii="Arial" w:hAnsi="Arial" w:cs="Arial"/>
          <w:b/>
          <w:bCs/>
          <w:i/>
          <w:iCs/>
          <w:sz w:val="20"/>
          <w:szCs w:val="20"/>
        </w:rPr>
        <w:t>2</w:t>
      </w:r>
      <w:r w:rsidRPr="003574A7">
        <w:rPr>
          <w:rFonts w:ascii="Arial" w:hAnsi="Arial" w:cs="Arial"/>
          <w:i/>
          <w:iCs/>
          <w:sz w:val="20"/>
          <w:szCs w:val="20"/>
        </w:rPr>
        <w:t xml:space="preserve">: </w:t>
      </w:r>
      <w:r>
        <w:rPr>
          <w:rFonts w:ascii="Arial" w:hAnsi="Arial" w:cs="Arial"/>
          <w:i/>
          <w:iCs/>
          <w:sz w:val="20"/>
          <w:szCs w:val="20"/>
        </w:rPr>
        <w:t>F</w:t>
      </w:r>
      <w:r w:rsidRPr="00AC457E">
        <w:rPr>
          <w:rFonts w:ascii="Arial" w:hAnsi="Arial" w:cs="Arial"/>
          <w:i/>
          <w:iCs/>
          <w:sz w:val="20"/>
          <w:szCs w:val="20"/>
        </w:rPr>
        <w:t>or the new 5G broadcast band</w:t>
      </w:r>
      <w:r>
        <w:rPr>
          <w:rFonts w:ascii="Arial" w:hAnsi="Arial" w:cs="Arial"/>
          <w:i/>
          <w:iCs/>
          <w:sz w:val="20"/>
          <w:szCs w:val="20"/>
        </w:rPr>
        <w:t xml:space="preserve">, if the </w:t>
      </w:r>
      <w:r w:rsidRPr="003154F4">
        <w:rPr>
          <w:rFonts w:ascii="Arial" w:hAnsi="Arial" w:cs="Arial"/>
          <w:i/>
          <w:iCs/>
          <w:sz w:val="20"/>
          <w:szCs w:val="20"/>
        </w:rPr>
        <w:t>satellite transponder could not transmit more than 90dBm output power</w:t>
      </w:r>
      <w:r>
        <w:rPr>
          <w:rFonts w:ascii="Arial" w:hAnsi="Arial" w:cs="Arial"/>
          <w:i/>
          <w:iCs/>
          <w:sz w:val="20"/>
          <w:szCs w:val="20"/>
        </w:rPr>
        <w:t xml:space="preserve">, it would not be meaningful to specify maximum input </w:t>
      </w:r>
      <w:r w:rsidR="00047B6B">
        <w:rPr>
          <w:rFonts w:ascii="Arial" w:hAnsi="Arial" w:cs="Arial"/>
          <w:i/>
          <w:iCs/>
          <w:sz w:val="20"/>
          <w:szCs w:val="20"/>
        </w:rPr>
        <w:t>level</w:t>
      </w:r>
      <w:r>
        <w:rPr>
          <w:rFonts w:ascii="Arial" w:hAnsi="Arial" w:cs="Arial"/>
          <w:i/>
          <w:iCs/>
          <w:sz w:val="20"/>
          <w:szCs w:val="20"/>
        </w:rPr>
        <w:t xml:space="preserve"> requirement considering the minimum coupling loss is no less than 187 dB.</w:t>
      </w:r>
      <w:r w:rsidR="008B7C79">
        <w:rPr>
          <w:rFonts w:ascii="Arial" w:hAnsi="Arial" w:cs="Arial"/>
          <w:i/>
          <w:iCs/>
          <w:sz w:val="20"/>
          <w:szCs w:val="20"/>
        </w:rPr>
        <w:t xml:space="preserve"> </w:t>
      </w:r>
      <w:r w:rsidR="008B7C79">
        <w:rPr>
          <w:rFonts w:ascii="Arial" w:hAnsi="Arial" w:cs="Arial"/>
          <w:sz w:val="20"/>
          <w:szCs w:val="20"/>
        </w:rPr>
        <w:t xml:space="preserve">     </w:t>
      </w:r>
    </w:p>
    <w:p w14:paraId="6D896C7C" w14:textId="77777777" w:rsidR="008B7C79" w:rsidRDefault="008B7C79" w:rsidP="008B7C79">
      <w:pPr>
        <w:jc w:val="both"/>
        <w:rPr>
          <w:rFonts w:ascii="Arial" w:hAnsi="Arial" w:cs="Arial"/>
          <w:sz w:val="20"/>
          <w:szCs w:val="20"/>
        </w:rPr>
      </w:pPr>
    </w:p>
    <w:p w14:paraId="3C08200A" w14:textId="3638A025" w:rsidR="009F28AE" w:rsidRDefault="001D6CB5" w:rsidP="008B7C79">
      <w:pPr>
        <w:spacing w:after="120"/>
        <w:jc w:val="both"/>
        <w:rPr>
          <w:rFonts w:ascii="Arial" w:hAnsi="Arial" w:cs="Arial"/>
          <w:sz w:val="20"/>
          <w:szCs w:val="20"/>
        </w:rPr>
      </w:pPr>
      <w:r w:rsidRPr="003574A7">
        <w:rPr>
          <w:rFonts w:ascii="Arial" w:hAnsi="Arial" w:cs="Arial"/>
          <w:b/>
          <w:bCs/>
          <w:i/>
          <w:iCs/>
          <w:sz w:val="20"/>
          <w:szCs w:val="20"/>
        </w:rPr>
        <w:t xml:space="preserve">Observation </w:t>
      </w:r>
      <w:r>
        <w:rPr>
          <w:rFonts w:ascii="Arial" w:hAnsi="Arial" w:cs="Arial"/>
          <w:b/>
          <w:bCs/>
          <w:i/>
          <w:iCs/>
          <w:sz w:val="20"/>
          <w:szCs w:val="20"/>
        </w:rPr>
        <w:t>3</w:t>
      </w:r>
      <w:r w:rsidRPr="003574A7">
        <w:rPr>
          <w:rFonts w:ascii="Arial" w:hAnsi="Arial" w:cs="Arial"/>
          <w:i/>
          <w:iCs/>
          <w:sz w:val="20"/>
          <w:szCs w:val="20"/>
        </w:rPr>
        <w:t xml:space="preserve">: </w:t>
      </w:r>
      <w:r>
        <w:rPr>
          <w:rFonts w:ascii="Arial" w:hAnsi="Arial" w:cs="Arial"/>
          <w:i/>
          <w:iCs/>
          <w:sz w:val="20"/>
          <w:szCs w:val="20"/>
        </w:rPr>
        <w:t>I</w:t>
      </w:r>
      <w:r w:rsidRPr="00637E92">
        <w:rPr>
          <w:rFonts w:ascii="Arial" w:hAnsi="Arial" w:cs="Arial"/>
          <w:i/>
          <w:iCs/>
          <w:sz w:val="20"/>
          <w:szCs w:val="20"/>
        </w:rPr>
        <w:t>f the maximum signal power reaching UE antenna would be close to REFSENS or less, it would not be meaningful to specify out-of-band blocking requirements, and same for other Rx requirements than REFSENS</w:t>
      </w:r>
      <w:r>
        <w:rPr>
          <w:rFonts w:ascii="Arial" w:hAnsi="Arial" w:cs="Arial"/>
          <w:i/>
          <w:iCs/>
          <w:sz w:val="20"/>
          <w:szCs w:val="20"/>
        </w:rPr>
        <w:t>.</w:t>
      </w:r>
    </w:p>
    <w:p w14:paraId="1CD5CB0E" w14:textId="77777777" w:rsidR="00F4283F" w:rsidRPr="00F4283F" w:rsidRDefault="00F4283F" w:rsidP="00F4283F">
      <w:pPr>
        <w:jc w:val="both"/>
        <w:rPr>
          <w:rFonts w:ascii="Arial" w:hAnsi="Arial" w:cs="Arial"/>
          <w:sz w:val="20"/>
          <w:szCs w:val="20"/>
        </w:rPr>
      </w:pPr>
    </w:p>
    <w:p w14:paraId="5C03E6E7" w14:textId="71AE63B8" w:rsidR="00C57E50" w:rsidRDefault="001D6CB5" w:rsidP="00F4283F">
      <w:pPr>
        <w:spacing w:after="120"/>
        <w:jc w:val="both"/>
        <w:rPr>
          <w:rFonts w:ascii="Arial" w:hAnsi="Arial" w:cs="Arial"/>
          <w:i/>
          <w:iCs/>
          <w:sz w:val="20"/>
          <w:szCs w:val="20"/>
        </w:rPr>
      </w:pPr>
      <w:r>
        <w:rPr>
          <w:rFonts w:ascii="Arial" w:hAnsi="Arial" w:cs="Arial"/>
          <w:b/>
          <w:bCs/>
          <w:i/>
          <w:iCs/>
          <w:sz w:val="20"/>
          <w:szCs w:val="20"/>
        </w:rPr>
        <w:t>Proposal</w:t>
      </w:r>
      <w:r w:rsidRPr="008D1F7A">
        <w:rPr>
          <w:rFonts w:ascii="Arial" w:hAnsi="Arial" w:cs="Arial"/>
          <w:b/>
          <w:bCs/>
          <w:i/>
          <w:iCs/>
          <w:sz w:val="20"/>
          <w:szCs w:val="20"/>
        </w:rPr>
        <w:t xml:space="preserve"> </w:t>
      </w:r>
      <w:r>
        <w:rPr>
          <w:rFonts w:ascii="Arial" w:hAnsi="Arial" w:cs="Arial"/>
          <w:b/>
          <w:bCs/>
          <w:i/>
          <w:iCs/>
          <w:sz w:val="20"/>
          <w:szCs w:val="20"/>
        </w:rPr>
        <w:t>1</w:t>
      </w:r>
      <w:r w:rsidRPr="008D1F7A">
        <w:rPr>
          <w:rFonts w:ascii="Arial" w:hAnsi="Arial" w:cs="Arial"/>
          <w:i/>
          <w:iCs/>
          <w:sz w:val="20"/>
          <w:szCs w:val="20"/>
        </w:rPr>
        <w:t xml:space="preserve">: </w:t>
      </w:r>
      <w:r>
        <w:rPr>
          <w:rFonts w:ascii="Arial" w:hAnsi="Arial" w:cs="Arial"/>
          <w:i/>
          <w:iCs/>
          <w:sz w:val="20"/>
          <w:szCs w:val="20"/>
        </w:rPr>
        <w:t>The REFSENS for 10MHz PMCH for the new satellite broadcast band can be specified as -97 dBm.</w:t>
      </w:r>
    </w:p>
    <w:p w14:paraId="592B67F0" w14:textId="77777777" w:rsidR="001D6CB5" w:rsidRPr="001D6CB5" w:rsidRDefault="001D6CB5" w:rsidP="001D6CB5">
      <w:pPr>
        <w:jc w:val="both"/>
        <w:rPr>
          <w:rFonts w:ascii="Arial" w:hAnsi="Arial" w:cs="Arial"/>
          <w:sz w:val="20"/>
          <w:szCs w:val="20"/>
        </w:rPr>
      </w:pPr>
    </w:p>
    <w:p w14:paraId="62C92F9F" w14:textId="26C6D158" w:rsidR="001D6CB5" w:rsidRDefault="001D6CB5" w:rsidP="00F4283F">
      <w:pPr>
        <w:spacing w:after="120"/>
        <w:jc w:val="both"/>
        <w:rPr>
          <w:rFonts w:ascii="Arial" w:hAnsi="Arial" w:cs="Arial"/>
          <w:i/>
          <w:iCs/>
          <w:sz w:val="20"/>
          <w:szCs w:val="20"/>
        </w:rPr>
      </w:pPr>
      <w:r>
        <w:rPr>
          <w:rFonts w:ascii="Arial" w:hAnsi="Arial" w:cs="Arial"/>
          <w:b/>
          <w:bCs/>
          <w:i/>
          <w:iCs/>
          <w:sz w:val="20"/>
          <w:szCs w:val="20"/>
        </w:rPr>
        <w:t>Proposal 2</w:t>
      </w:r>
      <w:r w:rsidRPr="008D1F7A">
        <w:rPr>
          <w:rFonts w:ascii="Arial" w:hAnsi="Arial" w:cs="Arial"/>
          <w:i/>
          <w:iCs/>
          <w:sz w:val="20"/>
          <w:szCs w:val="20"/>
        </w:rPr>
        <w:t xml:space="preserve">: </w:t>
      </w:r>
      <w:r>
        <w:rPr>
          <w:rFonts w:ascii="Arial" w:hAnsi="Arial" w:cs="Arial"/>
          <w:i/>
          <w:iCs/>
          <w:sz w:val="20"/>
          <w:szCs w:val="20"/>
        </w:rPr>
        <w:t xml:space="preserve">Maximum input level requirement needs to take into account the </w:t>
      </w:r>
      <w:r w:rsidRPr="005742E0">
        <w:rPr>
          <w:rFonts w:ascii="Arial" w:hAnsi="Arial" w:cs="Arial"/>
          <w:i/>
          <w:iCs/>
          <w:sz w:val="20"/>
          <w:szCs w:val="20"/>
        </w:rPr>
        <w:t xml:space="preserve">maximum DL transmission power from </w:t>
      </w:r>
      <w:r>
        <w:rPr>
          <w:rFonts w:ascii="Arial" w:hAnsi="Arial" w:cs="Arial"/>
          <w:i/>
          <w:iCs/>
          <w:sz w:val="20"/>
          <w:szCs w:val="20"/>
        </w:rPr>
        <w:t>SAN</w:t>
      </w:r>
      <w:r w:rsidRPr="005742E0">
        <w:rPr>
          <w:rFonts w:ascii="Arial" w:hAnsi="Arial" w:cs="Arial"/>
          <w:i/>
          <w:iCs/>
          <w:sz w:val="20"/>
          <w:szCs w:val="20"/>
        </w:rPr>
        <w:t xml:space="preserve"> and the minimum coupling loss between </w:t>
      </w:r>
      <w:r>
        <w:rPr>
          <w:rFonts w:ascii="Arial" w:hAnsi="Arial" w:cs="Arial"/>
          <w:i/>
          <w:iCs/>
          <w:sz w:val="20"/>
          <w:szCs w:val="20"/>
        </w:rPr>
        <w:t>SAN</w:t>
      </w:r>
      <w:r w:rsidRPr="005742E0">
        <w:rPr>
          <w:rFonts w:ascii="Arial" w:hAnsi="Arial" w:cs="Arial"/>
          <w:i/>
          <w:iCs/>
          <w:sz w:val="20"/>
          <w:szCs w:val="20"/>
        </w:rPr>
        <w:t xml:space="preserve"> and UE.</w:t>
      </w:r>
    </w:p>
    <w:p w14:paraId="7790B508" w14:textId="77777777" w:rsidR="001D6CB5" w:rsidRPr="001D6CB5" w:rsidRDefault="001D6CB5" w:rsidP="001D6CB5">
      <w:pPr>
        <w:jc w:val="both"/>
        <w:rPr>
          <w:rFonts w:ascii="Arial" w:hAnsi="Arial" w:cs="Arial"/>
          <w:sz w:val="20"/>
          <w:szCs w:val="20"/>
        </w:rPr>
      </w:pPr>
    </w:p>
    <w:p w14:paraId="4CD99E9B" w14:textId="306D3C4A" w:rsidR="001D6CB5" w:rsidRDefault="001D6CB5" w:rsidP="00F4283F">
      <w:pPr>
        <w:spacing w:after="120"/>
        <w:jc w:val="both"/>
        <w:rPr>
          <w:rFonts w:ascii="Arial" w:hAnsi="Arial" w:cs="Arial"/>
          <w:i/>
          <w:iCs/>
          <w:sz w:val="20"/>
          <w:szCs w:val="20"/>
        </w:rPr>
      </w:pPr>
      <w:r w:rsidRPr="001D6CB5">
        <w:rPr>
          <w:rFonts w:ascii="Arial" w:hAnsi="Arial" w:cs="Arial"/>
          <w:b/>
          <w:bCs/>
          <w:i/>
          <w:iCs/>
          <w:sz w:val="20"/>
          <w:szCs w:val="20"/>
        </w:rPr>
        <w:t>Proposal 3</w:t>
      </w:r>
      <w:r w:rsidRPr="001D6CB5">
        <w:rPr>
          <w:rFonts w:ascii="Arial" w:hAnsi="Arial" w:cs="Arial"/>
          <w:i/>
          <w:iCs/>
          <w:sz w:val="20"/>
          <w:szCs w:val="20"/>
        </w:rPr>
        <w:t>: The out-of-band blocking requirements for the new satellite broadcast band shall be specified based on RF filter sharing with LTE Band 50.</w:t>
      </w:r>
    </w:p>
    <w:p w14:paraId="3AF5EA6C" w14:textId="77777777" w:rsidR="00F4283F" w:rsidRPr="00F4283F" w:rsidRDefault="00F4283F" w:rsidP="00F4283F">
      <w:pPr>
        <w:jc w:val="both"/>
        <w:rPr>
          <w:rFonts w:ascii="Arial" w:hAnsi="Arial" w:cs="Arial"/>
          <w:sz w:val="20"/>
          <w:szCs w:val="20"/>
        </w:rPr>
      </w:pPr>
    </w:p>
    <w:p w14:paraId="5D2DDC34" w14:textId="0ABB051F" w:rsidR="005E69AE" w:rsidRDefault="00987E57" w:rsidP="005E69AE">
      <w:pPr>
        <w:pStyle w:val="Heading1"/>
      </w:pPr>
      <w:r>
        <w:t>4</w:t>
      </w:r>
      <w:r w:rsidR="005E69AE">
        <w:tab/>
        <w:t>Reference</w:t>
      </w:r>
      <w:r w:rsidR="00680D22">
        <w:t>s</w:t>
      </w:r>
    </w:p>
    <w:bookmarkEnd w:id="0"/>
    <w:p w14:paraId="4A11169E" w14:textId="77777777" w:rsidR="000206DB" w:rsidRDefault="000206DB" w:rsidP="000206DB">
      <w:pPr>
        <w:pStyle w:val="EX"/>
        <w:numPr>
          <w:ilvl w:val="0"/>
          <w:numId w:val="0"/>
        </w:numPr>
        <w:jc w:val="both"/>
        <w:rPr>
          <w:rFonts w:ascii="Arial" w:hAnsi="Arial" w:cs="Arial"/>
        </w:rPr>
      </w:pPr>
    </w:p>
    <w:p w14:paraId="6B45D8A2" w14:textId="25987163" w:rsidR="00C57E50" w:rsidRDefault="003E29F3" w:rsidP="009F28AE">
      <w:pPr>
        <w:pStyle w:val="EX"/>
        <w:spacing w:after="180"/>
        <w:ind w:left="374" w:hanging="374"/>
        <w:jc w:val="both"/>
        <w:rPr>
          <w:rFonts w:ascii="Arial" w:hAnsi="Arial" w:cs="Arial"/>
          <w:bCs/>
          <w:sz w:val="20"/>
          <w:szCs w:val="20"/>
        </w:rPr>
      </w:pPr>
      <w:r w:rsidRPr="003E29F3">
        <w:rPr>
          <w:rFonts w:ascii="Arial" w:hAnsi="Arial" w:cs="Arial"/>
          <w:bCs/>
          <w:sz w:val="20"/>
          <w:szCs w:val="20"/>
        </w:rPr>
        <w:t>RP-</w:t>
      </w:r>
      <w:r w:rsidR="00AB5646">
        <w:rPr>
          <w:rFonts w:ascii="Arial" w:hAnsi="Arial" w:cs="Arial"/>
          <w:bCs/>
          <w:sz w:val="20"/>
          <w:szCs w:val="20"/>
        </w:rPr>
        <w:t>250788</w:t>
      </w:r>
      <w:r w:rsidR="00B9016C" w:rsidRPr="008B4249">
        <w:rPr>
          <w:rFonts w:ascii="Arial" w:hAnsi="Arial" w:cs="Arial"/>
          <w:bCs/>
          <w:sz w:val="20"/>
          <w:szCs w:val="20"/>
        </w:rPr>
        <w:t xml:space="preserve"> </w:t>
      </w:r>
      <w:r w:rsidR="00B9016C">
        <w:rPr>
          <w:rFonts w:ascii="Arial" w:hAnsi="Arial" w:cs="Arial"/>
          <w:bCs/>
          <w:sz w:val="20"/>
          <w:szCs w:val="20"/>
        </w:rPr>
        <w:t>“</w:t>
      </w:r>
      <w:r w:rsidR="00AB5646" w:rsidRPr="00AB5646">
        <w:rPr>
          <w:rFonts w:ascii="Arial" w:hAnsi="Arial" w:cs="Arial"/>
          <w:bCs/>
          <w:sz w:val="20"/>
          <w:szCs w:val="20"/>
          <w:lang w:val="en-GB"/>
        </w:rPr>
        <w:t>New band for 5G Broadcast Utilizing</w:t>
      </w:r>
      <w:r w:rsidR="00AB5646" w:rsidRPr="00AB5646">
        <w:rPr>
          <w:rFonts w:ascii="Arial" w:hAnsi="Arial" w:cs="Arial" w:hint="eastAsia"/>
          <w:bCs/>
          <w:sz w:val="20"/>
          <w:szCs w:val="20"/>
          <w:lang w:val="en-GB"/>
        </w:rPr>
        <w:t xml:space="preserve"> </w:t>
      </w:r>
      <w:r w:rsidR="00AB5646" w:rsidRPr="00AB5646">
        <w:rPr>
          <w:rFonts w:ascii="Arial" w:hAnsi="Arial" w:cs="Arial"/>
          <w:bCs/>
          <w:sz w:val="20"/>
          <w:szCs w:val="20"/>
          <w:lang w:val="en-GB"/>
        </w:rPr>
        <w:t>Geosynchronous Satellite</w:t>
      </w:r>
      <w:r w:rsidR="00B9016C">
        <w:rPr>
          <w:rFonts w:ascii="Arial" w:hAnsi="Arial" w:cs="Arial"/>
          <w:bCs/>
          <w:sz w:val="20"/>
          <w:szCs w:val="20"/>
        </w:rPr>
        <w:t>”</w:t>
      </w:r>
      <w:r w:rsidR="00B9016C" w:rsidRPr="008B4249">
        <w:rPr>
          <w:rFonts w:ascii="Arial" w:hAnsi="Arial" w:cs="Arial"/>
          <w:bCs/>
          <w:sz w:val="20"/>
          <w:szCs w:val="20"/>
        </w:rPr>
        <w:t xml:space="preserve">, </w:t>
      </w:r>
      <w:r w:rsidR="00AB5646" w:rsidRPr="00AB5646">
        <w:rPr>
          <w:rFonts w:ascii="Arial" w:hAnsi="Arial" w:cs="Arial"/>
          <w:bCs/>
          <w:sz w:val="20"/>
          <w:szCs w:val="20"/>
        </w:rPr>
        <w:t>Astrum Mobile, Qualcomm</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w:t>
      </w:r>
      <w:r w:rsidR="00AB5646">
        <w:rPr>
          <w:rFonts w:ascii="Arial" w:hAnsi="Arial" w:cs="Arial"/>
          <w:bCs/>
          <w:sz w:val="20"/>
          <w:szCs w:val="20"/>
        </w:rPr>
        <w:t>7</w:t>
      </w:r>
      <w:r w:rsidR="00B9016C" w:rsidRPr="008B4249">
        <w:rPr>
          <w:rFonts w:ascii="Arial" w:hAnsi="Arial" w:cs="Arial"/>
          <w:bCs/>
          <w:sz w:val="20"/>
          <w:szCs w:val="20"/>
        </w:rPr>
        <w:t xml:space="preserve">, </w:t>
      </w:r>
      <w:r w:rsidR="00AB5646">
        <w:rPr>
          <w:rFonts w:ascii="Arial" w:hAnsi="Arial" w:cs="Arial"/>
          <w:bCs/>
          <w:sz w:val="20"/>
          <w:szCs w:val="20"/>
        </w:rPr>
        <w:t>Incheon</w:t>
      </w:r>
      <w:r w:rsidR="00B9016C">
        <w:rPr>
          <w:rFonts w:ascii="Arial" w:hAnsi="Arial" w:cs="Arial"/>
          <w:bCs/>
          <w:sz w:val="20"/>
          <w:szCs w:val="20"/>
        </w:rPr>
        <w:t xml:space="preserve">, </w:t>
      </w:r>
      <w:r w:rsidR="00AB5646">
        <w:rPr>
          <w:rFonts w:ascii="Arial" w:hAnsi="Arial" w:cs="Arial"/>
          <w:bCs/>
          <w:sz w:val="20"/>
          <w:szCs w:val="20"/>
        </w:rPr>
        <w:t>Korea</w:t>
      </w:r>
      <w:r w:rsidR="00B9016C" w:rsidRPr="008B4249">
        <w:rPr>
          <w:rFonts w:ascii="Arial" w:hAnsi="Arial" w:cs="Arial"/>
          <w:bCs/>
          <w:sz w:val="20"/>
          <w:szCs w:val="20"/>
        </w:rPr>
        <w:t xml:space="preserve">, </w:t>
      </w:r>
      <w:r w:rsidR="00AB5646">
        <w:rPr>
          <w:rFonts w:ascii="Arial" w:hAnsi="Arial" w:cs="Arial"/>
          <w:bCs/>
          <w:sz w:val="20"/>
          <w:szCs w:val="20"/>
        </w:rPr>
        <w:t>March</w:t>
      </w:r>
      <w:r w:rsidR="00B9016C" w:rsidRPr="008B4249">
        <w:rPr>
          <w:rFonts w:ascii="Arial" w:hAnsi="Arial" w:cs="Arial"/>
          <w:bCs/>
          <w:sz w:val="20"/>
          <w:szCs w:val="20"/>
        </w:rPr>
        <w:t xml:space="preserve"> </w:t>
      </w:r>
      <w:r w:rsidR="00AB5646">
        <w:rPr>
          <w:rFonts w:ascii="Arial" w:hAnsi="Arial" w:cs="Arial"/>
          <w:bCs/>
          <w:sz w:val="20"/>
          <w:szCs w:val="20"/>
        </w:rPr>
        <w:t>10</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AB5646">
        <w:rPr>
          <w:rFonts w:ascii="Arial" w:hAnsi="Arial" w:cs="Arial"/>
          <w:bCs/>
          <w:sz w:val="20"/>
          <w:szCs w:val="20"/>
        </w:rPr>
        <w:t>14</w:t>
      </w:r>
      <w:r w:rsidR="009F28AE">
        <w:rPr>
          <w:rFonts w:ascii="Arial" w:hAnsi="Arial" w:cs="Arial"/>
          <w:bCs/>
          <w:sz w:val="20"/>
          <w:szCs w:val="20"/>
          <w:vertAlign w:val="superscript"/>
        </w:rPr>
        <w:t>th</w:t>
      </w:r>
      <w:r w:rsidR="00B9016C" w:rsidRPr="008B4249">
        <w:rPr>
          <w:rFonts w:ascii="Arial" w:hAnsi="Arial" w:cs="Arial"/>
          <w:bCs/>
          <w:sz w:val="20"/>
          <w:szCs w:val="20"/>
        </w:rPr>
        <w:t>, 202</w:t>
      </w:r>
      <w:r w:rsidR="00AB5646">
        <w:rPr>
          <w:rFonts w:ascii="Arial" w:hAnsi="Arial" w:cs="Arial"/>
          <w:bCs/>
          <w:sz w:val="20"/>
          <w:szCs w:val="20"/>
        </w:rPr>
        <w:t>5</w:t>
      </w:r>
    </w:p>
    <w:p w14:paraId="3A5914B5" w14:textId="79C19DB1" w:rsidR="00AB5646" w:rsidRPr="00AB5646" w:rsidRDefault="00373686" w:rsidP="009F28AE">
      <w:pPr>
        <w:pStyle w:val="EX"/>
        <w:spacing w:after="180"/>
        <w:ind w:left="374" w:hanging="374"/>
        <w:jc w:val="both"/>
        <w:rPr>
          <w:rFonts w:ascii="Arial" w:hAnsi="Arial" w:cs="Arial"/>
          <w:bCs/>
          <w:sz w:val="20"/>
          <w:szCs w:val="20"/>
        </w:rPr>
      </w:pPr>
      <w:r>
        <w:rPr>
          <w:rFonts w:ascii="Arial" w:hAnsi="Arial" w:cs="Arial"/>
          <w:bCs/>
          <w:sz w:val="20"/>
          <w:szCs w:val="20"/>
        </w:rPr>
        <w:t>RP-211145 “</w:t>
      </w:r>
      <w:r w:rsidRPr="00373686">
        <w:rPr>
          <w:rFonts w:ascii="Arial" w:hAnsi="Arial" w:cs="Arial"/>
          <w:bCs/>
          <w:sz w:val="20"/>
          <w:szCs w:val="20"/>
        </w:rPr>
        <w:t>New bands and bandwidth allocation for LTE based 5G terrestrial broadcast - part 2</w:t>
      </w:r>
      <w:r>
        <w:rPr>
          <w:rFonts w:ascii="Arial" w:hAnsi="Arial" w:cs="Arial"/>
          <w:bCs/>
          <w:sz w:val="20"/>
          <w:szCs w:val="20"/>
        </w:rPr>
        <w:t xml:space="preserve">”, </w:t>
      </w:r>
      <w:r w:rsidRPr="00373686">
        <w:rPr>
          <w:rFonts w:ascii="Arial" w:hAnsi="Arial" w:cs="Arial"/>
          <w:bCs/>
          <w:sz w:val="20"/>
          <w:szCs w:val="20"/>
        </w:rPr>
        <w:t>EBU, Qualcomm</w:t>
      </w:r>
      <w:r>
        <w:rPr>
          <w:rFonts w:ascii="Arial" w:hAnsi="Arial" w:cs="Arial"/>
          <w:bCs/>
          <w:sz w:val="20"/>
          <w:szCs w:val="20"/>
        </w:rPr>
        <w:t xml:space="preserve">, </w:t>
      </w:r>
      <w:r w:rsidRPr="008B4249">
        <w:rPr>
          <w:rFonts w:ascii="Arial" w:hAnsi="Arial" w:cs="Arial"/>
          <w:bCs/>
          <w:sz w:val="20"/>
          <w:szCs w:val="20"/>
        </w:rPr>
        <w:t>3GPP TSG-RAN Meeting #</w:t>
      </w:r>
      <w:r>
        <w:rPr>
          <w:rFonts w:ascii="Arial" w:hAnsi="Arial" w:cs="Arial"/>
          <w:bCs/>
          <w:sz w:val="20"/>
          <w:szCs w:val="20"/>
        </w:rPr>
        <w:t>92-e, Online, June 14</w:t>
      </w:r>
      <w:r w:rsidRPr="00373686">
        <w:rPr>
          <w:rFonts w:ascii="Arial" w:hAnsi="Arial" w:cs="Arial"/>
          <w:bCs/>
          <w:sz w:val="20"/>
          <w:szCs w:val="20"/>
          <w:vertAlign w:val="superscript"/>
        </w:rPr>
        <w:t>th</w:t>
      </w:r>
      <w:r>
        <w:rPr>
          <w:rFonts w:ascii="Arial" w:hAnsi="Arial" w:cs="Arial"/>
          <w:bCs/>
          <w:sz w:val="20"/>
          <w:szCs w:val="20"/>
        </w:rPr>
        <w:t xml:space="preserve"> – 18</w:t>
      </w:r>
      <w:r w:rsidRPr="00373686">
        <w:rPr>
          <w:rFonts w:ascii="Arial" w:hAnsi="Arial" w:cs="Arial"/>
          <w:bCs/>
          <w:sz w:val="20"/>
          <w:szCs w:val="20"/>
          <w:vertAlign w:val="superscript"/>
        </w:rPr>
        <w:t>th</w:t>
      </w:r>
      <w:r>
        <w:rPr>
          <w:rFonts w:ascii="Arial" w:hAnsi="Arial" w:cs="Arial"/>
          <w:bCs/>
          <w:sz w:val="20"/>
          <w:szCs w:val="20"/>
        </w:rPr>
        <w:t>, 2021</w:t>
      </w:r>
    </w:p>
    <w:p w14:paraId="2DA55008" w14:textId="7F0C6EE6" w:rsidR="00D96996" w:rsidRPr="00AB5646" w:rsidRDefault="00AB5646" w:rsidP="00AB5646">
      <w:pPr>
        <w:pStyle w:val="EX"/>
        <w:spacing w:after="180"/>
        <w:ind w:left="374" w:hanging="374"/>
        <w:jc w:val="both"/>
        <w:rPr>
          <w:rFonts w:ascii="Arial" w:hAnsi="Arial" w:cs="Arial"/>
          <w:bCs/>
          <w:sz w:val="20"/>
          <w:szCs w:val="20"/>
        </w:rPr>
      </w:pPr>
      <w:r w:rsidRPr="00D96996">
        <w:rPr>
          <w:rFonts w:ascii="Arial" w:hAnsi="Arial" w:cs="Arial"/>
          <w:sz w:val="20"/>
          <w:szCs w:val="20"/>
        </w:rPr>
        <w:t>3GPP TS 3</w:t>
      </w:r>
      <w:r>
        <w:rPr>
          <w:rFonts w:ascii="Arial" w:hAnsi="Arial" w:cs="Arial"/>
          <w:sz w:val="20"/>
          <w:szCs w:val="20"/>
        </w:rPr>
        <w:t>6</w:t>
      </w:r>
      <w:r w:rsidRPr="00D96996">
        <w:rPr>
          <w:rFonts w:ascii="Arial" w:hAnsi="Arial" w:cs="Arial"/>
          <w:sz w:val="20"/>
          <w:szCs w:val="20"/>
        </w:rPr>
        <w:t>.101 V1</w:t>
      </w:r>
      <w:r>
        <w:rPr>
          <w:rFonts w:ascii="Arial" w:hAnsi="Arial" w:cs="Arial"/>
          <w:sz w:val="20"/>
          <w:szCs w:val="20"/>
        </w:rPr>
        <w:t>9</w:t>
      </w:r>
      <w:r w:rsidRPr="00D96996">
        <w:rPr>
          <w:rFonts w:ascii="Arial" w:hAnsi="Arial" w:cs="Arial"/>
          <w:sz w:val="20"/>
          <w:szCs w:val="20"/>
        </w:rPr>
        <w:t>.</w:t>
      </w:r>
      <w:r>
        <w:rPr>
          <w:rFonts w:ascii="Arial" w:hAnsi="Arial" w:cs="Arial"/>
          <w:sz w:val="20"/>
          <w:szCs w:val="20"/>
        </w:rPr>
        <w:t>0</w:t>
      </w:r>
      <w:r w:rsidRPr="00D96996">
        <w:rPr>
          <w:rFonts w:ascii="Arial" w:hAnsi="Arial" w:cs="Arial"/>
          <w:sz w:val="20"/>
          <w:szCs w:val="20"/>
        </w:rPr>
        <w:t>.0 (2024-12)</w:t>
      </w:r>
    </w:p>
    <w:sectPr w:rsidR="00D96996" w:rsidRPr="00AB5646"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ADF11" w14:textId="77777777" w:rsidR="002B3DE4" w:rsidRDefault="002B3DE4">
      <w:r>
        <w:separator/>
      </w:r>
    </w:p>
  </w:endnote>
  <w:endnote w:type="continuationSeparator" w:id="0">
    <w:p w14:paraId="4356B8A5" w14:textId="77777777" w:rsidR="002B3DE4" w:rsidRDefault="002B3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5A5C" w14:textId="77777777" w:rsidR="002B3DE4" w:rsidRDefault="002B3DE4">
      <w:r>
        <w:separator/>
      </w:r>
    </w:p>
  </w:footnote>
  <w:footnote w:type="continuationSeparator" w:id="0">
    <w:p w14:paraId="4B16BAE3" w14:textId="77777777" w:rsidR="002B3DE4" w:rsidRDefault="002B3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877453"/>
    <w:multiLevelType w:val="hybridMultilevel"/>
    <w:tmpl w:val="3D2C271C"/>
    <w:lvl w:ilvl="0" w:tplc="E162F6BC">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6"/>
  </w:num>
  <w:num w:numId="13" w16cid:durableId="1621182100">
    <w:abstractNumId w:val="11"/>
  </w:num>
  <w:num w:numId="14" w16cid:durableId="681855791">
    <w:abstractNumId w:val="12"/>
  </w:num>
  <w:num w:numId="15" w16cid:durableId="1387412062">
    <w:abstractNumId w:val="19"/>
  </w:num>
  <w:num w:numId="16" w16cid:durableId="1707214678">
    <w:abstractNumId w:val="27"/>
  </w:num>
  <w:num w:numId="17" w16cid:durableId="1228883719">
    <w:abstractNumId w:val="16"/>
  </w:num>
  <w:num w:numId="18" w16cid:durableId="1736001611">
    <w:abstractNumId w:val="10"/>
  </w:num>
  <w:num w:numId="19" w16cid:durableId="1708026189">
    <w:abstractNumId w:val="25"/>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4"/>
  </w:num>
  <w:num w:numId="25" w16cid:durableId="1758358505">
    <w:abstractNumId w:val="4"/>
  </w:num>
  <w:num w:numId="26" w16cid:durableId="2108961271">
    <w:abstractNumId w:val="28"/>
  </w:num>
  <w:num w:numId="27" w16cid:durableId="1853451127">
    <w:abstractNumId w:val="23"/>
  </w:num>
  <w:num w:numId="28" w16cid:durableId="719016014">
    <w:abstractNumId w:val="21"/>
  </w:num>
  <w:num w:numId="29" w16cid:durableId="44761965">
    <w:abstractNumId w:val="9"/>
  </w:num>
  <w:num w:numId="30" w16cid:durableId="750783015">
    <w:abstractNumId w:val="1"/>
  </w:num>
  <w:num w:numId="31" w16cid:durableId="18580358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5D09"/>
    <w:rsid w:val="00016134"/>
    <w:rsid w:val="0001757D"/>
    <w:rsid w:val="000206DB"/>
    <w:rsid w:val="00020EA3"/>
    <w:rsid w:val="0002182B"/>
    <w:rsid w:val="0002328A"/>
    <w:rsid w:val="00023B9C"/>
    <w:rsid w:val="00024434"/>
    <w:rsid w:val="0002498B"/>
    <w:rsid w:val="00025B39"/>
    <w:rsid w:val="00025FE1"/>
    <w:rsid w:val="00031FAF"/>
    <w:rsid w:val="00033397"/>
    <w:rsid w:val="00033F65"/>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6995"/>
    <w:rsid w:val="00047271"/>
    <w:rsid w:val="00047B6B"/>
    <w:rsid w:val="00047F47"/>
    <w:rsid w:val="00050FF1"/>
    <w:rsid w:val="00051834"/>
    <w:rsid w:val="000521A4"/>
    <w:rsid w:val="000526D6"/>
    <w:rsid w:val="000537EC"/>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0986"/>
    <w:rsid w:val="0007513F"/>
    <w:rsid w:val="00076DD0"/>
    <w:rsid w:val="000778F4"/>
    <w:rsid w:val="00080512"/>
    <w:rsid w:val="00080638"/>
    <w:rsid w:val="0008297C"/>
    <w:rsid w:val="00084525"/>
    <w:rsid w:val="00084A90"/>
    <w:rsid w:val="00087378"/>
    <w:rsid w:val="00090FF2"/>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05D0"/>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2256"/>
    <w:rsid w:val="00133525"/>
    <w:rsid w:val="00137EE2"/>
    <w:rsid w:val="00140257"/>
    <w:rsid w:val="00141326"/>
    <w:rsid w:val="00142C17"/>
    <w:rsid w:val="00143126"/>
    <w:rsid w:val="001441A8"/>
    <w:rsid w:val="00144D61"/>
    <w:rsid w:val="00146540"/>
    <w:rsid w:val="00146BF3"/>
    <w:rsid w:val="0014707B"/>
    <w:rsid w:val="001476E2"/>
    <w:rsid w:val="001500E5"/>
    <w:rsid w:val="001507CE"/>
    <w:rsid w:val="00150FB2"/>
    <w:rsid w:val="00154E3B"/>
    <w:rsid w:val="001553DE"/>
    <w:rsid w:val="00160A04"/>
    <w:rsid w:val="00162B22"/>
    <w:rsid w:val="00162BD3"/>
    <w:rsid w:val="001655BB"/>
    <w:rsid w:val="0016611C"/>
    <w:rsid w:val="00166B5C"/>
    <w:rsid w:val="00166F82"/>
    <w:rsid w:val="00171090"/>
    <w:rsid w:val="00171900"/>
    <w:rsid w:val="00172271"/>
    <w:rsid w:val="0017381F"/>
    <w:rsid w:val="0017591E"/>
    <w:rsid w:val="00175D32"/>
    <w:rsid w:val="00176183"/>
    <w:rsid w:val="00177EE5"/>
    <w:rsid w:val="0018025B"/>
    <w:rsid w:val="00181118"/>
    <w:rsid w:val="001815E8"/>
    <w:rsid w:val="001825F0"/>
    <w:rsid w:val="00183720"/>
    <w:rsid w:val="001841B1"/>
    <w:rsid w:val="00184AB9"/>
    <w:rsid w:val="0018540A"/>
    <w:rsid w:val="001856D4"/>
    <w:rsid w:val="00185E52"/>
    <w:rsid w:val="0019374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6A20"/>
    <w:rsid w:val="001B6E23"/>
    <w:rsid w:val="001B7371"/>
    <w:rsid w:val="001B7504"/>
    <w:rsid w:val="001C21C3"/>
    <w:rsid w:val="001C62F8"/>
    <w:rsid w:val="001C65A6"/>
    <w:rsid w:val="001D02C2"/>
    <w:rsid w:val="001D1470"/>
    <w:rsid w:val="001D2A82"/>
    <w:rsid w:val="001D6CB5"/>
    <w:rsid w:val="001D777B"/>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3607"/>
    <w:rsid w:val="00256995"/>
    <w:rsid w:val="00257410"/>
    <w:rsid w:val="002608DE"/>
    <w:rsid w:val="00261B7C"/>
    <w:rsid w:val="002627B4"/>
    <w:rsid w:val="002637C2"/>
    <w:rsid w:val="0026424E"/>
    <w:rsid w:val="00266DC0"/>
    <w:rsid w:val="0026706E"/>
    <w:rsid w:val="002675F0"/>
    <w:rsid w:val="00271B31"/>
    <w:rsid w:val="002726BC"/>
    <w:rsid w:val="00272B80"/>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3FF0"/>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3DE4"/>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C26"/>
    <w:rsid w:val="002D5BFE"/>
    <w:rsid w:val="002D6024"/>
    <w:rsid w:val="002D61E3"/>
    <w:rsid w:val="002D729E"/>
    <w:rsid w:val="002E00EE"/>
    <w:rsid w:val="002E2AB2"/>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48A9"/>
    <w:rsid w:val="00314A76"/>
    <w:rsid w:val="003154F4"/>
    <w:rsid w:val="003163AD"/>
    <w:rsid w:val="003172DC"/>
    <w:rsid w:val="00322C5B"/>
    <w:rsid w:val="00323FF7"/>
    <w:rsid w:val="00324C31"/>
    <w:rsid w:val="00325108"/>
    <w:rsid w:val="00326BE2"/>
    <w:rsid w:val="00327934"/>
    <w:rsid w:val="00327D7A"/>
    <w:rsid w:val="003304FE"/>
    <w:rsid w:val="003317C8"/>
    <w:rsid w:val="003325B7"/>
    <w:rsid w:val="00335F34"/>
    <w:rsid w:val="0034052F"/>
    <w:rsid w:val="003438E2"/>
    <w:rsid w:val="003448A7"/>
    <w:rsid w:val="0035086E"/>
    <w:rsid w:val="00350950"/>
    <w:rsid w:val="0035312E"/>
    <w:rsid w:val="0035389E"/>
    <w:rsid w:val="0035462D"/>
    <w:rsid w:val="00354C53"/>
    <w:rsid w:val="003574A7"/>
    <w:rsid w:val="00360A06"/>
    <w:rsid w:val="00360AA0"/>
    <w:rsid w:val="00360BBA"/>
    <w:rsid w:val="00372A21"/>
    <w:rsid w:val="00373686"/>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1A5A"/>
    <w:rsid w:val="003B2900"/>
    <w:rsid w:val="003B468C"/>
    <w:rsid w:val="003B56B1"/>
    <w:rsid w:val="003B5C14"/>
    <w:rsid w:val="003B5CFC"/>
    <w:rsid w:val="003B61AB"/>
    <w:rsid w:val="003B68A4"/>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3334"/>
    <w:rsid w:val="00426737"/>
    <w:rsid w:val="00430A4C"/>
    <w:rsid w:val="0043242D"/>
    <w:rsid w:val="004345EC"/>
    <w:rsid w:val="00440181"/>
    <w:rsid w:val="00445A42"/>
    <w:rsid w:val="00446FEB"/>
    <w:rsid w:val="00447682"/>
    <w:rsid w:val="00447E0C"/>
    <w:rsid w:val="00451EFE"/>
    <w:rsid w:val="00452E79"/>
    <w:rsid w:val="00453FBB"/>
    <w:rsid w:val="00453FE3"/>
    <w:rsid w:val="004540A9"/>
    <w:rsid w:val="00454293"/>
    <w:rsid w:val="0045717A"/>
    <w:rsid w:val="00463240"/>
    <w:rsid w:val="00463324"/>
    <w:rsid w:val="0046561C"/>
    <w:rsid w:val="00466755"/>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12EF"/>
    <w:rsid w:val="00493A70"/>
    <w:rsid w:val="00494DE4"/>
    <w:rsid w:val="00495736"/>
    <w:rsid w:val="00496BA8"/>
    <w:rsid w:val="004A1B75"/>
    <w:rsid w:val="004A1C51"/>
    <w:rsid w:val="004A3D27"/>
    <w:rsid w:val="004A4092"/>
    <w:rsid w:val="004A48FA"/>
    <w:rsid w:val="004A5DB3"/>
    <w:rsid w:val="004A6E04"/>
    <w:rsid w:val="004B091F"/>
    <w:rsid w:val="004B3447"/>
    <w:rsid w:val="004B4E61"/>
    <w:rsid w:val="004B5861"/>
    <w:rsid w:val="004B5C7F"/>
    <w:rsid w:val="004B7771"/>
    <w:rsid w:val="004C0E4C"/>
    <w:rsid w:val="004C15E6"/>
    <w:rsid w:val="004C1601"/>
    <w:rsid w:val="004C1615"/>
    <w:rsid w:val="004C19E4"/>
    <w:rsid w:val="004C224B"/>
    <w:rsid w:val="004C2676"/>
    <w:rsid w:val="004C2761"/>
    <w:rsid w:val="004C6022"/>
    <w:rsid w:val="004C6974"/>
    <w:rsid w:val="004C72F9"/>
    <w:rsid w:val="004C7C52"/>
    <w:rsid w:val="004D0905"/>
    <w:rsid w:val="004D0B67"/>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207"/>
    <w:rsid w:val="004F233B"/>
    <w:rsid w:val="004F3340"/>
    <w:rsid w:val="004F38A3"/>
    <w:rsid w:val="004F3E3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07BB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2CE"/>
    <w:rsid w:val="0053388B"/>
    <w:rsid w:val="00534BE5"/>
    <w:rsid w:val="00534BF4"/>
    <w:rsid w:val="00535773"/>
    <w:rsid w:val="0054046B"/>
    <w:rsid w:val="00541809"/>
    <w:rsid w:val="00543E6C"/>
    <w:rsid w:val="00545A5C"/>
    <w:rsid w:val="00545F02"/>
    <w:rsid w:val="0055291B"/>
    <w:rsid w:val="00556D61"/>
    <w:rsid w:val="00560892"/>
    <w:rsid w:val="00563714"/>
    <w:rsid w:val="0056446E"/>
    <w:rsid w:val="00565087"/>
    <w:rsid w:val="00567534"/>
    <w:rsid w:val="005710B2"/>
    <w:rsid w:val="00572E14"/>
    <w:rsid w:val="00572E94"/>
    <w:rsid w:val="0057381A"/>
    <w:rsid w:val="005742E0"/>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93C"/>
    <w:rsid w:val="005F39D5"/>
    <w:rsid w:val="005F65F8"/>
    <w:rsid w:val="005F7052"/>
    <w:rsid w:val="00600854"/>
    <w:rsid w:val="0060129F"/>
    <w:rsid w:val="00601677"/>
    <w:rsid w:val="006024D8"/>
    <w:rsid w:val="0060286A"/>
    <w:rsid w:val="00602AEA"/>
    <w:rsid w:val="0060438D"/>
    <w:rsid w:val="00606C90"/>
    <w:rsid w:val="006073EA"/>
    <w:rsid w:val="00607E3C"/>
    <w:rsid w:val="006145EE"/>
    <w:rsid w:val="00614FDF"/>
    <w:rsid w:val="006151BD"/>
    <w:rsid w:val="00615F3B"/>
    <w:rsid w:val="00620C82"/>
    <w:rsid w:val="006234AA"/>
    <w:rsid w:val="00623E06"/>
    <w:rsid w:val="00623F3E"/>
    <w:rsid w:val="00624566"/>
    <w:rsid w:val="006246A7"/>
    <w:rsid w:val="00625205"/>
    <w:rsid w:val="0062595A"/>
    <w:rsid w:val="006261A9"/>
    <w:rsid w:val="00627F27"/>
    <w:rsid w:val="006301E8"/>
    <w:rsid w:val="0063355E"/>
    <w:rsid w:val="0063394B"/>
    <w:rsid w:val="00634443"/>
    <w:rsid w:val="00634544"/>
    <w:rsid w:val="00635057"/>
    <w:rsid w:val="0063543D"/>
    <w:rsid w:val="00637E92"/>
    <w:rsid w:val="0064068B"/>
    <w:rsid w:val="0064163A"/>
    <w:rsid w:val="006423F8"/>
    <w:rsid w:val="006445E1"/>
    <w:rsid w:val="00646F27"/>
    <w:rsid w:val="00647114"/>
    <w:rsid w:val="006508C7"/>
    <w:rsid w:val="006513A7"/>
    <w:rsid w:val="006528E0"/>
    <w:rsid w:val="006540F3"/>
    <w:rsid w:val="00654889"/>
    <w:rsid w:val="00654ADA"/>
    <w:rsid w:val="00656249"/>
    <w:rsid w:val="00656B9D"/>
    <w:rsid w:val="00657DFA"/>
    <w:rsid w:val="00662106"/>
    <w:rsid w:val="00662852"/>
    <w:rsid w:val="00663541"/>
    <w:rsid w:val="00663BAD"/>
    <w:rsid w:val="0066559E"/>
    <w:rsid w:val="006660AB"/>
    <w:rsid w:val="00666B86"/>
    <w:rsid w:val="00670736"/>
    <w:rsid w:val="006758B1"/>
    <w:rsid w:val="00680D22"/>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0AE4"/>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4C08"/>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32AD"/>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577FD"/>
    <w:rsid w:val="0076084E"/>
    <w:rsid w:val="00761355"/>
    <w:rsid w:val="00761CC0"/>
    <w:rsid w:val="00762B40"/>
    <w:rsid w:val="00762CEB"/>
    <w:rsid w:val="00763321"/>
    <w:rsid w:val="00764753"/>
    <w:rsid w:val="00764C7C"/>
    <w:rsid w:val="00764E12"/>
    <w:rsid w:val="00765AB3"/>
    <w:rsid w:val="00765B58"/>
    <w:rsid w:val="00766D31"/>
    <w:rsid w:val="00766EB2"/>
    <w:rsid w:val="007725A2"/>
    <w:rsid w:val="00772955"/>
    <w:rsid w:val="00772FB5"/>
    <w:rsid w:val="00774DA4"/>
    <w:rsid w:val="007756A0"/>
    <w:rsid w:val="00776634"/>
    <w:rsid w:val="00776849"/>
    <w:rsid w:val="007809E5"/>
    <w:rsid w:val="00781CD6"/>
    <w:rsid w:val="00781F0F"/>
    <w:rsid w:val="007833DA"/>
    <w:rsid w:val="00787683"/>
    <w:rsid w:val="007921F5"/>
    <w:rsid w:val="00792E76"/>
    <w:rsid w:val="0079544F"/>
    <w:rsid w:val="007955FC"/>
    <w:rsid w:val="00797A8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25F7"/>
    <w:rsid w:val="007D4D7C"/>
    <w:rsid w:val="007D5A30"/>
    <w:rsid w:val="007D749C"/>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2635"/>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69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1858"/>
    <w:rsid w:val="00893E1A"/>
    <w:rsid w:val="00894406"/>
    <w:rsid w:val="00895E23"/>
    <w:rsid w:val="008A0718"/>
    <w:rsid w:val="008A07D9"/>
    <w:rsid w:val="008A0D75"/>
    <w:rsid w:val="008A3527"/>
    <w:rsid w:val="008A5F18"/>
    <w:rsid w:val="008A78FF"/>
    <w:rsid w:val="008A7C26"/>
    <w:rsid w:val="008B1D62"/>
    <w:rsid w:val="008B4249"/>
    <w:rsid w:val="008B7C7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989"/>
    <w:rsid w:val="00924C53"/>
    <w:rsid w:val="00924D1C"/>
    <w:rsid w:val="00927F22"/>
    <w:rsid w:val="00930919"/>
    <w:rsid w:val="0093165E"/>
    <w:rsid w:val="00931C3C"/>
    <w:rsid w:val="00932C2A"/>
    <w:rsid w:val="00934C80"/>
    <w:rsid w:val="00935136"/>
    <w:rsid w:val="0093559B"/>
    <w:rsid w:val="009357CD"/>
    <w:rsid w:val="009370F6"/>
    <w:rsid w:val="009372B5"/>
    <w:rsid w:val="00940254"/>
    <w:rsid w:val="009422F1"/>
    <w:rsid w:val="00942E12"/>
    <w:rsid w:val="00942EC2"/>
    <w:rsid w:val="00943CE5"/>
    <w:rsid w:val="00943F71"/>
    <w:rsid w:val="00944FCC"/>
    <w:rsid w:val="009459D9"/>
    <w:rsid w:val="0094625B"/>
    <w:rsid w:val="00947C76"/>
    <w:rsid w:val="009518F1"/>
    <w:rsid w:val="00952E04"/>
    <w:rsid w:val="00954A0C"/>
    <w:rsid w:val="009551CB"/>
    <w:rsid w:val="00955390"/>
    <w:rsid w:val="0095622C"/>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87E57"/>
    <w:rsid w:val="00991963"/>
    <w:rsid w:val="0099295E"/>
    <w:rsid w:val="009929FF"/>
    <w:rsid w:val="009943F7"/>
    <w:rsid w:val="009950D3"/>
    <w:rsid w:val="009A162F"/>
    <w:rsid w:val="009A1B25"/>
    <w:rsid w:val="009A4EC2"/>
    <w:rsid w:val="009A561E"/>
    <w:rsid w:val="009B1855"/>
    <w:rsid w:val="009B236A"/>
    <w:rsid w:val="009B373D"/>
    <w:rsid w:val="009B3A45"/>
    <w:rsid w:val="009B51F8"/>
    <w:rsid w:val="009B6177"/>
    <w:rsid w:val="009C0F0C"/>
    <w:rsid w:val="009C2313"/>
    <w:rsid w:val="009C2347"/>
    <w:rsid w:val="009C327F"/>
    <w:rsid w:val="009C3639"/>
    <w:rsid w:val="009C39CA"/>
    <w:rsid w:val="009C4F99"/>
    <w:rsid w:val="009C5819"/>
    <w:rsid w:val="009C5F8E"/>
    <w:rsid w:val="009C67EC"/>
    <w:rsid w:val="009C6D92"/>
    <w:rsid w:val="009D2B95"/>
    <w:rsid w:val="009D4870"/>
    <w:rsid w:val="009D528F"/>
    <w:rsid w:val="009D6C9C"/>
    <w:rsid w:val="009E21E8"/>
    <w:rsid w:val="009E23D5"/>
    <w:rsid w:val="009E5073"/>
    <w:rsid w:val="009E5E7E"/>
    <w:rsid w:val="009E643A"/>
    <w:rsid w:val="009E7DA3"/>
    <w:rsid w:val="009F28AE"/>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3792B"/>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679C4"/>
    <w:rsid w:val="00A704BE"/>
    <w:rsid w:val="00A70BF5"/>
    <w:rsid w:val="00A7175A"/>
    <w:rsid w:val="00A73129"/>
    <w:rsid w:val="00A73346"/>
    <w:rsid w:val="00A747AC"/>
    <w:rsid w:val="00A75621"/>
    <w:rsid w:val="00A75977"/>
    <w:rsid w:val="00A820FB"/>
    <w:rsid w:val="00A82166"/>
    <w:rsid w:val="00A82346"/>
    <w:rsid w:val="00A83518"/>
    <w:rsid w:val="00A8638F"/>
    <w:rsid w:val="00A874EC"/>
    <w:rsid w:val="00A9004D"/>
    <w:rsid w:val="00A90F13"/>
    <w:rsid w:val="00A91B94"/>
    <w:rsid w:val="00A92BA1"/>
    <w:rsid w:val="00A942D0"/>
    <w:rsid w:val="00A95B0C"/>
    <w:rsid w:val="00A96D60"/>
    <w:rsid w:val="00A9741F"/>
    <w:rsid w:val="00AA0B06"/>
    <w:rsid w:val="00AA10A9"/>
    <w:rsid w:val="00AA13E3"/>
    <w:rsid w:val="00AA1A77"/>
    <w:rsid w:val="00AA3D5D"/>
    <w:rsid w:val="00AA445C"/>
    <w:rsid w:val="00AA4FF4"/>
    <w:rsid w:val="00AA537C"/>
    <w:rsid w:val="00AA5567"/>
    <w:rsid w:val="00AA5A3D"/>
    <w:rsid w:val="00AB1619"/>
    <w:rsid w:val="00AB1C8F"/>
    <w:rsid w:val="00AB5646"/>
    <w:rsid w:val="00AB5A96"/>
    <w:rsid w:val="00AB7038"/>
    <w:rsid w:val="00AB7D8C"/>
    <w:rsid w:val="00AC0150"/>
    <w:rsid w:val="00AC1C83"/>
    <w:rsid w:val="00AC3007"/>
    <w:rsid w:val="00AC3CC6"/>
    <w:rsid w:val="00AC457E"/>
    <w:rsid w:val="00AC541B"/>
    <w:rsid w:val="00AC56C6"/>
    <w:rsid w:val="00AC5847"/>
    <w:rsid w:val="00AC6BC6"/>
    <w:rsid w:val="00AD1958"/>
    <w:rsid w:val="00AD256E"/>
    <w:rsid w:val="00AD32E7"/>
    <w:rsid w:val="00AD4D49"/>
    <w:rsid w:val="00AD4EC7"/>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273F"/>
    <w:rsid w:val="00B345BE"/>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668E4"/>
    <w:rsid w:val="00B72AF3"/>
    <w:rsid w:val="00B76FBB"/>
    <w:rsid w:val="00B804A1"/>
    <w:rsid w:val="00B844FB"/>
    <w:rsid w:val="00B863E2"/>
    <w:rsid w:val="00B9016C"/>
    <w:rsid w:val="00B92829"/>
    <w:rsid w:val="00B92FE4"/>
    <w:rsid w:val="00B93086"/>
    <w:rsid w:val="00B962C7"/>
    <w:rsid w:val="00B9657C"/>
    <w:rsid w:val="00B97DDC"/>
    <w:rsid w:val="00BA0C5A"/>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5845"/>
    <w:rsid w:val="00BE783F"/>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457E"/>
    <w:rsid w:val="00C45231"/>
    <w:rsid w:val="00C5093D"/>
    <w:rsid w:val="00C509CE"/>
    <w:rsid w:val="00C50DF3"/>
    <w:rsid w:val="00C53DE8"/>
    <w:rsid w:val="00C54C23"/>
    <w:rsid w:val="00C54E52"/>
    <w:rsid w:val="00C5522B"/>
    <w:rsid w:val="00C570F1"/>
    <w:rsid w:val="00C573FC"/>
    <w:rsid w:val="00C575E9"/>
    <w:rsid w:val="00C57E50"/>
    <w:rsid w:val="00C61895"/>
    <w:rsid w:val="00C628BE"/>
    <w:rsid w:val="00C64182"/>
    <w:rsid w:val="00C6552D"/>
    <w:rsid w:val="00C6701F"/>
    <w:rsid w:val="00C677C1"/>
    <w:rsid w:val="00C67AD0"/>
    <w:rsid w:val="00C71DA1"/>
    <w:rsid w:val="00C72833"/>
    <w:rsid w:val="00C74FF0"/>
    <w:rsid w:val="00C75321"/>
    <w:rsid w:val="00C7582B"/>
    <w:rsid w:val="00C76BB0"/>
    <w:rsid w:val="00C77CBD"/>
    <w:rsid w:val="00C80F1D"/>
    <w:rsid w:val="00C81197"/>
    <w:rsid w:val="00C816E9"/>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508"/>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4CC4"/>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78D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96"/>
    <w:rsid w:val="00D975F5"/>
    <w:rsid w:val="00D97761"/>
    <w:rsid w:val="00D97CE6"/>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2FF5"/>
    <w:rsid w:val="00DD48CA"/>
    <w:rsid w:val="00DD4C17"/>
    <w:rsid w:val="00DD4D52"/>
    <w:rsid w:val="00DD5B2B"/>
    <w:rsid w:val="00DD5D61"/>
    <w:rsid w:val="00DD6E9C"/>
    <w:rsid w:val="00DD7FAC"/>
    <w:rsid w:val="00DE0297"/>
    <w:rsid w:val="00DE0507"/>
    <w:rsid w:val="00DE0987"/>
    <w:rsid w:val="00DE1BDE"/>
    <w:rsid w:val="00DE227C"/>
    <w:rsid w:val="00DE3168"/>
    <w:rsid w:val="00DE4574"/>
    <w:rsid w:val="00DE55C3"/>
    <w:rsid w:val="00DE6A58"/>
    <w:rsid w:val="00DE7AA0"/>
    <w:rsid w:val="00DF19EA"/>
    <w:rsid w:val="00DF1E17"/>
    <w:rsid w:val="00DF2B1F"/>
    <w:rsid w:val="00DF33DB"/>
    <w:rsid w:val="00DF6189"/>
    <w:rsid w:val="00DF62CD"/>
    <w:rsid w:val="00DF63C1"/>
    <w:rsid w:val="00DF6424"/>
    <w:rsid w:val="00DF6ABF"/>
    <w:rsid w:val="00E02F18"/>
    <w:rsid w:val="00E0431F"/>
    <w:rsid w:val="00E05230"/>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8F3"/>
    <w:rsid w:val="00E23E7C"/>
    <w:rsid w:val="00E2413E"/>
    <w:rsid w:val="00E24513"/>
    <w:rsid w:val="00E30CC7"/>
    <w:rsid w:val="00E32B5C"/>
    <w:rsid w:val="00E32DC7"/>
    <w:rsid w:val="00E33919"/>
    <w:rsid w:val="00E35B70"/>
    <w:rsid w:val="00E3687A"/>
    <w:rsid w:val="00E36A63"/>
    <w:rsid w:val="00E4035C"/>
    <w:rsid w:val="00E40500"/>
    <w:rsid w:val="00E40AE6"/>
    <w:rsid w:val="00E40E1C"/>
    <w:rsid w:val="00E427F6"/>
    <w:rsid w:val="00E42F3C"/>
    <w:rsid w:val="00E44582"/>
    <w:rsid w:val="00E44603"/>
    <w:rsid w:val="00E471F4"/>
    <w:rsid w:val="00E47BA6"/>
    <w:rsid w:val="00E50F5D"/>
    <w:rsid w:val="00E513C1"/>
    <w:rsid w:val="00E52814"/>
    <w:rsid w:val="00E54B95"/>
    <w:rsid w:val="00E62D5A"/>
    <w:rsid w:val="00E64596"/>
    <w:rsid w:val="00E6485D"/>
    <w:rsid w:val="00E6577E"/>
    <w:rsid w:val="00E670E7"/>
    <w:rsid w:val="00E672B0"/>
    <w:rsid w:val="00E709D4"/>
    <w:rsid w:val="00E72324"/>
    <w:rsid w:val="00E725DD"/>
    <w:rsid w:val="00E72884"/>
    <w:rsid w:val="00E72ABE"/>
    <w:rsid w:val="00E73578"/>
    <w:rsid w:val="00E74333"/>
    <w:rsid w:val="00E74B5D"/>
    <w:rsid w:val="00E77645"/>
    <w:rsid w:val="00E80040"/>
    <w:rsid w:val="00E808A6"/>
    <w:rsid w:val="00E828D4"/>
    <w:rsid w:val="00E853F2"/>
    <w:rsid w:val="00E861A6"/>
    <w:rsid w:val="00E9026E"/>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1B1"/>
    <w:rsid w:val="00EC7246"/>
    <w:rsid w:val="00ED38D2"/>
    <w:rsid w:val="00ED4A60"/>
    <w:rsid w:val="00EE0137"/>
    <w:rsid w:val="00EE0B97"/>
    <w:rsid w:val="00EE16B7"/>
    <w:rsid w:val="00EE2ECB"/>
    <w:rsid w:val="00EE35F1"/>
    <w:rsid w:val="00EE4122"/>
    <w:rsid w:val="00EE5AA7"/>
    <w:rsid w:val="00EE683F"/>
    <w:rsid w:val="00EE7844"/>
    <w:rsid w:val="00EE795A"/>
    <w:rsid w:val="00EF1417"/>
    <w:rsid w:val="00EF212F"/>
    <w:rsid w:val="00EF2D8D"/>
    <w:rsid w:val="00EF3A0C"/>
    <w:rsid w:val="00EF434A"/>
    <w:rsid w:val="00EF4EB7"/>
    <w:rsid w:val="00EF5C81"/>
    <w:rsid w:val="00EF5DAD"/>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6A7"/>
    <w:rsid w:val="00F169CF"/>
    <w:rsid w:val="00F200BB"/>
    <w:rsid w:val="00F21311"/>
    <w:rsid w:val="00F229FC"/>
    <w:rsid w:val="00F22EC7"/>
    <w:rsid w:val="00F26D2F"/>
    <w:rsid w:val="00F31AB8"/>
    <w:rsid w:val="00F32234"/>
    <w:rsid w:val="00F32507"/>
    <w:rsid w:val="00F325C8"/>
    <w:rsid w:val="00F3347C"/>
    <w:rsid w:val="00F34849"/>
    <w:rsid w:val="00F35A8C"/>
    <w:rsid w:val="00F35E69"/>
    <w:rsid w:val="00F41276"/>
    <w:rsid w:val="00F4283F"/>
    <w:rsid w:val="00F4310F"/>
    <w:rsid w:val="00F479BC"/>
    <w:rsid w:val="00F47A34"/>
    <w:rsid w:val="00F54BE6"/>
    <w:rsid w:val="00F55C49"/>
    <w:rsid w:val="00F55F74"/>
    <w:rsid w:val="00F565B6"/>
    <w:rsid w:val="00F62AEB"/>
    <w:rsid w:val="00F63525"/>
    <w:rsid w:val="00F644CD"/>
    <w:rsid w:val="00F6505C"/>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A6815"/>
    <w:rsid w:val="00FB03DC"/>
    <w:rsid w:val="00FB133A"/>
    <w:rsid w:val="00FB50B5"/>
    <w:rsid w:val="00FB586F"/>
    <w:rsid w:val="00FB59CE"/>
    <w:rsid w:val="00FB645D"/>
    <w:rsid w:val="00FB6A3D"/>
    <w:rsid w:val="00FB7308"/>
    <w:rsid w:val="00FC1192"/>
    <w:rsid w:val="00FC28E9"/>
    <w:rsid w:val="00FC43F3"/>
    <w:rsid w:val="00FC5FC2"/>
    <w:rsid w:val="00FC60A7"/>
    <w:rsid w:val="00FC7411"/>
    <w:rsid w:val="00FD036D"/>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31E9"/>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2025-03-27T21:36:00Z</dcterms:created>
  <dcterms:modified xsi:type="dcterms:W3CDTF">2025-03-28T16:47:00Z</dcterms:modified>
  <cp:category/>
</cp:coreProperties>
</file>